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Постановление Правительства ХМАО - Югры от 10.10.2022 N 506-п</w:t>
              <w:br/>
              <w:t xml:space="preserve">(ред. от 22.12.2025)</w:t>
              <w:br/>
              <w:t xml:space="preserve">"О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"О защите и поощрении капиталовложений в Российской Федерации", изменения и прекращения действия таких соглашений, порядке раскрытия информации о бенефициарных владельцах организации, реализующей инвестиционный проект"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октября 2022 г. N 506-п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ЗАКЛЮЧЕНИЯ СОГЛАШЕНИЙ О ЗАЩИТЕ И ПООЩРЕНИИ</w:t>
      </w:r>
    </w:p>
    <w:p>
      <w:pPr>
        <w:pStyle w:val="2"/>
        <w:jc w:val="center"/>
      </w:pPr>
      <w:r>
        <w:rPr>
          <w:sz w:val="20"/>
        </w:rPr>
        <w:t xml:space="preserve">КАПИТАЛОВЛОЖЕНИЙ, СТОРОНОЙ КОТОРЫХ НЕ ЯВЛЯЕТСЯ РОССИЙСКАЯ</w:t>
      </w:r>
    </w:p>
    <w:p>
      <w:pPr>
        <w:pStyle w:val="2"/>
        <w:jc w:val="center"/>
      </w:pPr>
      <w:r>
        <w:rPr>
          <w:sz w:val="20"/>
        </w:rPr>
        <w:t xml:space="preserve">ФЕДЕРАЦИЯ, В ТОМ ЧИСЛЕ ПОРЯДКЕ ПРОВЕДЕНИЯ КОНКУРСНОГО ОТБОРА</w:t>
      </w:r>
    </w:p>
    <w:p>
      <w:pPr>
        <w:pStyle w:val="2"/>
        <w:jc w:val="center"/>
      </w:pPr>
      <w:r>
        <w:rPr>
          <w:sz w:val="20"/>
        </w:rPr>
        <w:t xml:space="preserve">В СООТВЕТСТВИИ С ПУБЛИЧНОЙ ПРОЕКТНОЙ ИНИЦИАТИВОЙ С УЧЕТОМ</w:t>
      </w:r>
    </w:p>
    <w:p>
      <w:pPr>
        <w:pStyle w:val="2"/>
        <w:jc w:val="center"/>
      </w:pPr>
      <w:r>
        <w:rPr>
          <w:sz w:val="20"/>
        </w:rPr>
        <w:t xml:space="preserve">ТРЕБОВАНИЙ СТАТЬИ 8 ФЕДЕРАЛЬНОГО ЗАКОНА ОТ 1 АПРЕЛЯ 2020</w:t>
      </w:r>
    </w:p>
    <w:p>
      <w:pPr>
        <w:pStyle w:val="2"/>
        <w:jc w:val="center"/>
      </w:pPr>
      <w:r>
        <w:rPr>
          <w:sz w:val="20"/>
        </w:rPr>
        <w:t xml:space="preserve">ГОДА N 69-ФЗ "О ЗАЩИТЕ И ПООЩРЕНИИ КАПИТАЛОВЛОЖЕНИЙ</w:t>
      </w:r>
    </w:p>
    <w:p>
      <w:pPr>
        <w:pStyle w:val="2"/>
        <w:jc w:val="center"/>
      </w:pPr>
      <w:r>
        <w:rPr>
          <w:sz w:val="20"/>
        </w:rPr>
        <w:t xml:space="preserve">В РОССИЙСКОЙ ФЕДЕРАЦИИ", ИЗМЕНЕНИЯ И ПРЕКРАЩЕНИЯ ДЕЙСТВИЯ</w:t>
      </w:r>
    </w:p>
    <w:p>
      <w:pPr>
        <w:pStyle w:val="2"/>
        <w:jc w:val="center"/>
      </w:pPr>
      <w:r>
        <w:rPr>
          <w:sz w:val="20"/>
        </w:rPr>
        <w:t xml:space="preserve">ТАКИХ СОГЛАШЕНИЙ, ПОРЯДКЕ РАСКРЫТИЯ ИНФОРМАЦИИ</w:t>
      </w:r>
    </w:p>
    <w:p>
      <w:pPr>
        <w:pStyle w:val="2"/>
        <w:jc w:val="center"/>
      </w:pPr>
      <w:r>
        <w:rPr>
          <w:sz w:val="20"/>
        </w:rPr>
        <w:t xml:space="preserve">О БЕНЕФИЦИАРНЫХ ВЛАДЕЛЬЦАХ ОРГАНИЗАЦИИ, РЕАЛИЗУЮЩЕЙ</w:t>
      </w:r>
    </w:p>
    <w:p>
      <w:pPr>
        <w:pStyle w:val="2"/>
        <w:jc w:val="center"/>
      </w:pPr>
      <w:r>
        <w:rPr>
          <w:sz w:val="20"/>
        </w:rPr>
        <w:t xml:space="preserve">ИНВЕСТИЦИОННЫЙ ПРОЕКТ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 от 14.04.2025 </w:t>
            </w:r>
            <w:hyperlink w:history="0" r:id="rId8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      <w:r>
                <w:rPr>
                  <w:sz w:val="20"/>
                  <w:color w:val="0000ff"/>
                </w:rPr>
                <w:t xml:space="preserve">N 138-п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21.07.2025 </w:t>
            </w:r>
            <w:hyperlink w:history="0" r:id="rId9" w:tooltip="Постановление Правительства ХМАО - Югры от 21.07.2025 N 270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      <w:r>
                <w:rPr>
                  <w:sz w:val="20"/>
                  <w:color w:val="0000ff"/>
                </w:rPr>
                <w:t xml:space="preserve">N 270-п</w:t>
              </w:r>
            </w:hyperlink>
            <w:r>
              <w:rPr>
                <w:sz w:val="20"/>
                <w:color w:val="392c69"/>
              </w:rPr>
              <w:t xml:space="preserve">, от 22.12.2025 </w:t>
            </w:r>
            <w:hyperlink w:history="0" r:id="rId10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      <w:r>
                <w:rPr>
                  <w:sz w:val="20"/>
                  <w:color w:val="0000ff"/>
                </w:rPr>
                <w:t xml:space="preserve">N 527-п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Абзац утратил силу с 21 июля 2025 года. - </w:t>
      </w:r>
      <w:hyperlink w:history="0" r:id="rId11" w:tooltip="Постановление Правительства ХМАО - Югры от 21.07.2025 N 270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21.07.2025 N 270-п: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прилагаемый </w:t>
      </w:r>
      <w:hyperlink w:history="0" w:anchor="P4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заключения соглашений о защите и поощрении капиталовложений, стороной которых не является Российская Федерация, в том числе порядок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"О защите и поощрении капиталовложений в Российской Федерации", изменения и прекращения действия таких соглашений, порядок раскрытия информации о бенефициарных владельцах организации, реализующей инвестиционный проект.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ХМАО - Югры от 21.07.2025 N 270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21.07.2025 N 270-п)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 с 21 июля 2025 года. - </w:t>
      </w:r>
      <w:hyperlink w:history="0" r:id="rId13" w:tooltip="Постановление Правительства ХМАО - Югры от 21.07.2025 N 270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21.07.2025 N 270-п.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10 октября 2022 года N 506-п</w:t>
      </w:r>
    </w:p>
    <w:p>
      <w:pPr>
        <w:pStyle w:val="0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ЗАКЛЮЧЕНИЯ СОГЛАШЕНИЙ О ЗАЩИТЕ И ПООЩРЕНИИ КАПИТАЛОВЛОЖЕНИЙ,</w:t>
      </w:r>
    </w:p>
    <w:p>
      <w:pPr>
        <w:pStyle w:val="2"/>
        <w:jc w:val="center"/>
      </w:pPr>
      <w:r>
        <w:rPr>
          <w:sz w:val="20"/>
        </w:rPr>
        <w:t xml:space="preserve">СТОРОНОЙ КОТОРЫХ НЕ ЯВЛЯЕТСЯ РОССИЙСКАЯ ФЕДЕРАЦИЯ, В ТОМ</w:t>
      </w:r>
    </w:p>
    <w:p>
      <w:pPr>
        <w:pStyle w:val="2"/>
        <w:jc w:val="center"/>
      </w:pPr>
      <w:r>
        <w:rPr>
          <w:sz w:val="20"/>
        </w:rPr>
        <w:t xml:space="preserve">ЧИСЛЕ ПОРЯДОК ПРОВЕДЕНИЯ КОНКУРСНОГО ОТБОРА В СООТВЕТСТВИИ</w:t>
      </w:r>
    </w:p>
    <w:p>
      <w:pPr>
        <w:pStyle w:val="2"/>
        <w:jc w:val="center"/>
      </w:pPr>
      <w:r>
        <w:rPr>
          <w:sz w:val="20"/>
        </w:rPr>
        <w:t xml:space="preserve">С ПУБЛИЧНОЙ ПРОЕКТНОЙ ИНИЦИАТИВОЙ С УЧЕТОМ ТРЕБОВАНИЙ СТАТЬИ</w:t>
      </w:r>
    </w:p>
    <w:p>
      <w:pPr>
        <w:pStyle w:val="2"/>
        <w:jc w:val="center"/>
      </w:pPr>
      <w:r>
        <w:rPr>
          <w:sz w:val="20"/>
        </w:rPr>
        <w:t xml:space="preserve">8 ФЕДЕРАЛЬНОГО ЗАКОНА ОТ 1 АПРЕЛЯ 2020 ГОДА N 69-ФЗ "О</w:t>
      </w:r>
    </w:p>
    <w:p>
      <w:pPr>
        <w:pStyle w:val="2"/>
        <w:jc w:val="center"/>
      </w:pPr>
      <w:r>
        <w:rPr>
          <w:sz w:val="20"/>
        </w:rPr>
        <w:t xml:space="preserve">ЗАЩИТЕ И ПООЩРЕНИИ КАПИТАЛОВЛОЖЕНИЙ В РОССИЙСКОЙ ФЕДЕРАЦИИ",</w:t>
      </w:r>
    </w:p>
    <w:p>
      <w:pPr>
        <w:pStyle w:val="2"/>
        <w:jc w:val="center"/>
      </w:pPr>
      <w:r>
        <w:rPr>
          <w:sz w:val="20"/>
        </w:rPr>
        <w:t xml:space="preserve">ИЗМЕНЕНИЯ И ПРЕКРАЩЕНИЯ ДЕЙСТВИЯ ТАКИХ СОГЛАШЕНИЙ, ПОРЯДОК</w:t>
      </w:r>
    </w:p>
    <w:p>
      <w:pPr>
        <w:pStyle w:val="2"/>
        <w:jc w:val="center"/>
      </w:pPr>
      <w:r>
        <w:rPr>
          <w:sz w:val="20"/>
        </w:rPr>
        <w:t xml:space="preserve">РАСКРЫТИЯ ИНФОРМАЦИИ О БЕНЕФИЦИАРНЫХ ВЛАДЕЛЬЦАХ ОРГАНИЗАЦИИ,</w:t>
      </w:r>
    </w:p>
    <w:p>
      <w:pPr>
        <w:pStyle w:val="2"/>
        <w:jc w:val="center"/>
      </w:pPr>
      <w:r>
        <w:rPr>
          <w:sz w:val="20"/>
        </w:rPr>
        <w:t xml:space="preserve">РЕАЛИЗУЮЩЕЙ ИНВЕСТИЦИОННЫЙ ПРОЕКТ 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 от 14.04.2025 </w:t>
            </w:r>
            <w:hyperlink w:history="0" r:id="rId14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      <w:r>
                <w:rPr>
                  <w:sz w:val="20"/>
                  <w:color w:val="0000ff"/>
                </w:rPr>
                <w:t xml:space="preserve">N 138-п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21.07.2025 </w:t>
            </w:r>
            <w:hyperlink w:history="0" r:id="rId15" w:tooltip="Постановление Правительства ХМАО - Югры от 21.07.2025 N 270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      <w:r>
                <w:rPr>
                  <w:sz w:val="20"/>
                  <w:color w:val="0000ff"/>
                </w:rPr>
                <w:t xml:space="preserve">N 270-п</w:t>
              </w:r>
            </w:hyperlink>
            <w:r>
              <w:rPr>
                <w:sz w:val="20"/>
                <w:color w:val="392c69"/>
              </w:rPr>
              <w:t xml:space="preserve">, от 22.12.2025 </w:t>
            </w:r>
            <w:hyperlink w:history="0" r:id="rId16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      <w:r>
                <w:rPr>
                  <w:sz w:val="20"/>
                  <w:color w:val="0000ff"/>
                </w:rPr>
                <w:t xml:space="preserve">N 527-п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устанавливает правила, сроки заключения, изменения и прекращения действия соглашений о защите и поощрении капиталовложений, стороной которых не является Российская Федерация (далее также - соглашение),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рассмотрения ходатайства заявителя о признании ранее заключенного договора связанным договором;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раскрытия информации о бенефициарных владельцах организации, реализующей инвестиционный проект (далее - организация, реализующая проект, инвестиционный проект);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механизм проверки уполномоченным органом представленного заявителем списка актов (решений), которые могут применяться с особенностями, установленных </w:t>
      </w:r>
      <w:hyperlink w:history="0" r:id="rId1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 от 1 апреля 2020 года N 69-ФЗ "О защите и поощрении капиталовложений в Российской Федерации" (далее - список актов), путем сопоставления его с </w:t>
      </w:r>
      <w:hyperlink w:history="0" r:id="rId18" w:tooltip="Распоряжение Правительства ХМАО - Югры от 24.09.2021 N 521-рп &quot;О перечне законов и иных нормативных правовых актов Ханты-Мансийского автономного округа - Югры, которые применяются с учетом особенностей, установленных статьей 9 Федерального закона от 1 апреля 2020 года N 69-ФЗ &quot;О защите и поощрении капиталовложений в Российской Федерации&quot;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законов и иных нормативных правовых актов Ханты-Мансийского автономного округа - Югры, которые применяются с учетом особенностей, установленных статьей 9 Федерального закона от 1 апреля 2020 года N 69-ФЗ "О защите и поощрении капиталовложений в Российской Федерации", утвержденных распоряжением Правительства Ханты-Мансийского автономного округа - Югры от 24 сентября 2021 года N 521-рп (далее - распоряжение Правительства N 521-рп).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Порядке используются понятия, предусмотренные Федеральным </w:t>
      </w:r>
      <w:hyperlink w:history="0" r:id="rId1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 апреля 2020 года N 69-ФЗ "О защите и поощрении капиталовложений в Российской Федерации" (далее - Федеральный закон).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целей Порядка понятие "бенефициарный владелец" используется в значении, установленном Федеральным </w:t>
      </w:r>
      <w:hyperlink w:history="0" r:id="rId20" w:tooltip="Федеральный закон от 07.08.2001 N 115-ФЗ (ред. от 20.02.2026) &quot;О противодействии легализации (отмыванию) доходов, полученных преступным путем, и финансированию терроризм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Соглашение заключается в форме электронного документа через государственную информационную систему "Капиталовложения", </w:t>
      </w:r>
      <w:hyperlink w:history="0" r:id="rId21" w:tooltip="Постановление Правительства РФ от 28.05.2022 N 967 (ред. от 15.05.2025) &quot;О государственной информационной системе &quot;Капиталовложения&quot; (вместе с &quot;Положением о государственной информационной системе &quot;Капиталовложения&quot;)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которой утверждено постановлением Правительства Российской Федерации от 28 мая 2022 года N 967. При этом такой электронный документ (его электронный образ), а также заявление, указанное в </w:t>
      </w:r>
      <w:hyperlink w:history="0" w:anchor="P80" w:tooltip="6. Для заключения соглашения в порядке частной проектной инициативы заявитель с использованием государственной информационной системы &quot;Капиталовложения&quot; направляет в Департамент экономического развития автономного округа (далее - уполномоченный орган) заявление о заключении соглашения по форме согласно приложению 1 к Правилам с приложением документов, указанных в части 7 статьи 7 Федерального закона, в форме электронных документов, подписанных усиленной квалифицированной электронной подписью уполномоченн..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Порядка, и прилагаемые к нему документы и материалы должны быть подписаны (заверены) усиленной квалифицированной подписью уполномоченного лица заявителя (организации, реализующей проект), указанного в </w:t>
      </w:r>
      <w:hyperlink w:history="0" w:anchor="P67" w:tooltip="4. Соглашение заключается с российским юридическим лицом (далее - заявитель), которое соответствует требованиям, установленным пунктом 5 Правил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х постановлением Правительства Российской Федерации от 13 сентября 2022 года N 1602 (далее - Правила).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22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Требования к заявителю и инвестиционному проекту</w:t>
      </w:r>
    </w:p>
    <w:p>
      <w:pPr>
        <w:pStyle w:val="0"/>
        <w:jc w:val="center"/>
      </w:pPr>
      <w:r>
        <w:rPr>
          <w:sz w:val="20"/>
        </w:rPr>
      </w:r>
    </w:p>
    <w:bookmarkStart w:id="67" w:name="P67"/>
    <w:bookmarkEnd w:id="67"/>
    <w:p>
      <w:pPr>
        <w:pStyle w:val="0"/>
        <w:ind w:firstLine="540"/>
        <w:jc w:val="both"/>
      </w:pPr>
      <w:r>
        <w:rPr>
          <w:sz w:val="20"/>
        </w:rPr>
        <w:t xml:space="preserve">4. Соглашение заключается с российским юридическим лицом (далее - заявитель), которое соответствует требованиям, установленным </w:t>
      </w:r>
      <w:hyperlink w:history="0" r:id="rId23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утвержденных постановлением Правительства Российской Федерации от 13 сентября 2022 года N 1602 (далее - Правила).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Соглашение заключается при соответствии заявителя, инвестиционного проекта, а также заявления, указанного в </w:t>
      </w:r>
      <w:hyperlink w:history="0" w:anchor="P80" w:tooltip="6. Для заключения соглашения в порядке частной проектной инициативы заявитель с использованием государственной информационной системы &quot;Капиталовложения&quot; направляет в Департамент экономического развития автономного округа (далее - уполномоченный орган) заявление о заключении соглашения по форме согласно приложению 1 к Правилам с приложением документов, указанных в части 7 статьи 7 Федерального закона, в форме электронных документов, подписанных усиленной квалифицированной электронной подписью уполномоченн..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Порядка, и прилагаемых к нему документов и материалов требованиям Федерального закона, Правил и Порядка, а также при отсутствии заключения, содержащего вывод о несоответствии инвестиционного проекта критериям эффективного использования средств бюджета Ханты-Мансийского автономного округа - Югры (далее - автономный округ) в целях применения мер государственной (муниципальной) поддержки, осуществляемых в соответствии с соглашениями о защите и поощрении капиталовложений, подготовленного в соответствии с </w:t>
      </w:r>
      <w:hyperlink w:history="0" r:id="rId24" w:tooltip="Постановление Правительства ХМАО - Югры от 10.10.2022 N 507-п (ред. от 28.07.2023) &quot;О порядке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Ханты-Мансийского автономного округа - Югры в целях применения мер государственной (муниципальной) поддержки, осуществляемых в соответствии с соглашениями о защите и поощрении капиталовложен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автономного округа от 10 октября 2022 года N 507-п "О порядке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Ханты-Мансийского автономного округа - Югры в целях применения мер государственной (муниципальной) поддержки, осуществляемых в соответствии с соглашениями о защите и поощрении капиталовложений".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25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подачи заявления о рассмотрении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проекта, порядок и сроки заключения</w:t>
      </w:r>
    </w:p>
    <w:p>
      <w:pPr>
        <w:pStyle w:val="2"/>
        <w:jc w:val="center"/>
      </w:pPr>
      <w:r>
        <w:rPr>
          <w:sz w:val="20"/>
        </w:rPr>
        <w:t xml:space="preserve">соглашения, включая порядок и сроки подачи и рассмотрения</w:t>
      </w:r>
    </w:p>
    <w:p>
      <w:pPr>
        <w:pStyle w:val="2"/>
        <w:jc w:val="center"/>
      </w:pPr>
      <w:r>
        <w:rPr>
          <w:sz w:val="20"/>
        </w:rPr>
        <w:t xml:space="preserve">заявления и прилагаемых к нему документов и материалов, иных</w:t>
      </w:r>
    </w:p>
    <w:p>
      <w:pPr>
        <w:pStyle w:val="2"/>
        <w:jc w:val="center"/>
      </w:pPr>
      <w:r>
        <w:rPr>
          <w:sz w:val="20"/>
        </w:rPr>
        <w:t xml:space="preserve">документов заявителя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26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</w:t>
      </w:r>
    </w:p>
    <w:p>
      <w:pPr>
        <w:pStyle w:val="0"/>
        <w:jc w:val="center"/>
      </w:pPr>
      <w:r>
        <w:rPr>
          <w:sz w:val="20"/>
        </w:rPr>
        <w:t xml:space="preserve">от 14.04.2025 N 138-п)</w:t>
      </w:r>
    </w:p>
    <w:p>
      <w:pPr>
        <w:pStyle w:val="0"/>
        <w:jc w:val="center"/>
      </w:pPr>
      <w:r>
        <w:rPr>
          <w:sz w:val="20"/>
        </w:rPr>
      </w:r>
    </w:p>
    <w:bookmarkStart w:id="80" w:name="P80"/>
    <w:bookmarkEnd w:id="80"/>
    <w:p>
      <w:pPr>
        <w:pStyle w:val="0"/>
        <w:ind w:firstLine="540"/>
        <w:jc w:val="both"/>
      </w:pPr>
      <w:r>
        <w:rPr>
          <w:sz w:val="20"/>
        </w:rPr>
        <w:t xml:space="preserve">6. Для заключения соглашения в порядке частной проектной инициативы заявитель с использованием государственной информационной системы "Капиталовложения" направляет в Департамент экономического развития автономного округа (далее - уполномоченный орган) </w:t>
      </w:r>
      <w:hyperlink w:history="0" r:id="rId27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заключении соглашения по форме согласно приложению 1 к Правилам с приложением документов, указанных в </w:t>
      </w:r>
      <w:hyperlink w:history="0" r:id="rId28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7 статьи 7</w:t>
        </w:r>
      </w:hyperlink>
      <w:r>
        <w:rPr>
          <w:sz w:val="20"/>
        </w:rPr>
        <w:t xml:space="preserve"> Федерального закона, в форме электронных документов, подписанных усиленной квалифицированной электронной подписью уполномоченного лица заявителя, и (или) электронных образов бумажных документов, заверенных усиленной квалифицированной электронной подписью уполномоченного лица заявителя (далее - заявление).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реализация инвестиционного проекта предполагает участие в соглашении муниципального образования (муниципальных образований) автономного округа, соответствующая информация указывается в заявлении, к которому прилагается </w:t>
      </w:r>
      <w:hyperlink w:history="0" r:id="rId30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главы муниципального образования автономного округа, составленное по форме согласно приложению 8 к Правилам, подтверждающее его согласие на заключение (присоединение) соглашения и на выполнение обязательств, возникающих у муниципального образования автономного округа в связи с участием в соглашении, в том числе обязательств по применению в отношении заявителя актов (решений) такого муниципального образования, с учетом особенностей, предусмотренных </w:t>
      </w:r>
      <w:hyperlink w:history="0" r:id="rId3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 и законодательством Российской Федерации о налогах и сборах, а также обязательств по возмещению затрат, указанных в </w:t>
      </w:r>
      <w:hyperlink w:history="0" r:id="rId3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закона, в пределах земельного налога (если муниципальное образование автономного округа согласно принять обязательства по возмещению таких затрат), с приложением проекта дополнительного соглашения о присоединении муниципального образования автономного округа, подписанного уполномоченными лицами заявителя и соответствующего органа местного самоуправления (органов местного самоуправления) муниципального образования автономного округа, представляемого в количестве экземпляров, равном количеству сторон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установленном </w:t>
      </w:r>
      <w:hyperlink w:history="0" r:id="rId3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18 статьи 16</w:t>
        </w:r>
      </w:hyperlink>
      <w:r>
        <w:rPr>
          <w:sz w:val="20"/>
        </w:rPr>
        <w:t xml:space="preserve"> Федерального закона, уполномоченный орган в течение 3 рабочих дней с даты поступления заявления в соответствии с </w:t>
      </w:r>
      <w:hyperlink w:history="0" r:id="rId3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19 статьи 16</w:t>
        </w:r>
      </w:hyperlink>
      <w:r>
        <w:rPr>
          <w:sz w:val="20"/>
        </w:rPr>
        <w:t xml:space="preserve"> Федерального закона направляет (передает) в соответствующий орган субъекта Российской Федерации 1 экземпляр заявления, прилагаемых к нему документов и материалов, проекта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Заявитель несет ответственность за полноту представленных им для заключения соглашения документов и материалов и достоверность содержащихся в них сведений в соответствии с законодательством Российской Федерации.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Заявитель при подаче заявления раскрывает информацию о каждом своем бенефициарном владельце путем приложения к нему </w:t>
      </w:r>
      <w:hyperlink w:history="0" r:id="rId35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информации</w:t>
        </w:r>
      </w:hyperlink>
      <w:r>
        <w:rPr>
          <w:sz w:val="20"/>
        </w:rPr>
        <w:t xml:space="preserve">, составленной по форме согласно приложению 3 к Правилам, с учетом особенностей, предусмотренных </w:t>
      </w:r>
      <w:hyperlink w:history="0" r:id="rId36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Информацию, указанную в </w:t>
      </w:r>
      <w:hyperlink w:history="0" w:anchor="P85" w:tooltip="8. Заявитель при подаче заявления раскрывает информацию о каждом своем бенефициарном владельце путем приложения к нему информации, составленной по форме согласно приложению 3 к Правилам, с учетом особенностей, предусмотренных пунктом 15 Правил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не представляют заявители, указанные в </w:t>
      </w:r>
      <w:hyperlink w:history="0" r:id="rId37" w:tooltip="Федеральный закон от 07.08.2001 N 115-ФЗ (ред. от 20.02.2026) &quot;О противодействии легализации (отмыванию) доходов, полученных преступным путем, и финансированию терроризма&quot; {КонсультантПлюс}">
        <w:r>
          <w:rPr>
            <w:sz w:val="20"/>
            <w:color w:val="0000ff"/>
          </w:rPr>
          <w:t xml:space="preserve">пункте 2 статьи 6.1</w:t>
        </w:r>
      </w:hyperlink>
      <w:r>
        <w:rPr>
          <w:sz w:val="20"/>
        </w:rPr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8.1. Утратил силу. - </w:t>
      </w:r>
      <w:hyperlink w:history="0" r:id="rId38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22.12.2025 N 527-п.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8.2. В случае если заявителем не представлена копия документа, указанная в </w:t>
      </w:r>
      <w:hyperlink w:history="0" r:id="rId3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пункте 12 части 7 статьи 7</w:t>
        </w:r>
      </w:hyperlink>
      <w:r>
        <w:rPr>
          <w:sz w:val="20"/>
        </w:rPr>
        <w:t xml:space="preserve"> Федерального закона, а также в целях проверки отсутствия основания для отказа, предусмотренного </w:t>
      </w:r>
      <w:hyperlink w:history="0" r:id="rId40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пунктом 6 части 14 статьи 7</w:t>
        </w:r>
      </w:hyperlink>
      <w:r>
        <w:rPr>
          <w:sz w:val="20"/>
        </w:rPr>
        <w:t xml:space="preserve"> Федерального закона, уполномоченный орган в течение 5 рабочих дней со дня получения заявления направляет: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Федеральную таможенную службу запрос о представлении сведений об отсутствии на первое число месяца, предшествующего месяцу, в котором поступило заявление, задолженности по уплате таможенных и иных платежей, взимание которых возложено на таможенные органы (если применимо);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Федеральную налоговую службу запрос о представлении сведений: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государственной регистрации заявителя в качестве российского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отсутствии (наличии) на первое число месяца, предшествующего месяцу, в котором поступило заявление, у заявителя неисполненной обязанности по уплате налогов, сборов, страховых взносов, пеней, штрафов,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отсутствии сведений, что заявитель не находится в процессе ликвидации или в отношении него не принято решение о предстоящем исключении юридического лица из Единого государственного реестра юридических лиц и в отношении заявителя в соответствии с Федеральным </w:t>
      </w:r>
      <w:hyperlink w:history="0" r:id="rId41" w:tooltip="Федеральный закон от 26.10.2002 N 127-ФЗ (ред. от 29.12.2025) &quot;О несостоятельности (банкротстве)&quot; (с изм. и доп., вступ. в силу с 01.03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октября 2002 года N 127-ФЗ "О несостоятельности (банкротстве)" не возбуждено производство по делу о несостоятельности (банкротстве).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8.3. В случае если заявителем не представлено выданное в порядке, установленном федеральным законодательством, разрешение на строительство в отношении каждого объекта капитального строительства, создание которых предполагается в рамках реализации инвестиционного проекта на территории 2 и более муниципальных образований (муниципальных районов, городских округов) автономного округа, уполномоченный орган в течение 5 рабочих дней со дня получения заявления направляет в Департамент строительства и архитектуры автономного округа запрос о предоставлении заключения о возможности размещения создаваемого объекта (объектов) и (или) реконструкции объекта (объектов) в соответствии с градостроительным планом.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8.4. В случае если заявителем не представлено выданное в порядке, установленном федеральным законодательством, разрешение на строительство в отношении каждого объекта капитального строительства, создание которых предполагается в рамках реализации инвестиционного проекта, и заявление главы муниципального образования автономного округа, указанное в </w:t>
      </w:r>
      <w:hyperlink w:history="0" w:anchor="P80" w:tooltip="6. Для заключения соглашения в порядке частной проектной инициативы заявитель с использованием государственной информационной системы &quot;Капиталовложения&quot; направляет в Департамент экономического развития автономного округа (далее - уполномоченный орган) заявление о заключении соглашения по форме согласно приложению 1 к Правилам с приложением документов, указанных в части 7 статьи 7 Федерального закона, в форме электронных документов, подписанных усиленной квалифицированной электронной подписью уполномоченн...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Порядка, уполномоченный орган в течение 5 рабочих дней со дня получения заявления направляет в соответствующее муниципальное образование автономного округа запрос о предоставлении заключения о возможности создания (строительства) и (или) реконструкции объекта (объектов) недвижимого имущества в рамках реализации инвестиционного проекта на земельном участке, в отношении которого заявителем представлен градостроительный план.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8.5. В случае если заявителем представлен перечень объектов обеспечивающей и (или) сопутствующей инфраструктуры, затраты на создание (строительство), модернизацию и (или) реконструкцию которых планируется возместить в соответствии со </w:t>
      </w:r>
      <w:hyperlink w:history="0" r:id="rId4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статьей 15</w:t>
        </w:r>
      </w:hyperlink>
      <w:r>
        <w:rPr>
          <w:sz w:val="20"/>
        </w:rPr>
        <w:t xml:space="preserve"> Федерального закона, уполномоченный орган в течение 5 рабочих дней со дня получения заявления направляет в Департамент жилищно-коммунального комплекса и энергетики автономного округа запрос о наличии в инвестиционной программе регулируемой организации (в применимых случаях в программе перспективного развития отдельных отраслей экономики) объектов обеспечивающей и (или) сопутствующей инфраструктур, необходимых для реализации инвестиционного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8.6. Уполномоченный орган в течение 5 рабочих дней со дня получения заявления направляет запрос в специализированную организацию автономного округа по привлечению инвестиций и работе с инвесторами для подготовки заключения о соответствии инвестиционного проекта требованиям, указанным в </w:t>
      </w:r>
      <w:hyperlink w:history="0" w:anchor="P68" w:tooltip="5. Соглашение заключается при соответствии заявителя, инвестиционного проекта, а также заявления, указанного в пункте 6 Порядка, и прилагаемых к нему документов и материалов требованиям Федерального закона, Правил и Порядка, а также при отсутствии заключения, содержащего вывод о несоответствии инвестиционного проекта критериям эффективного использования средств бюджета Ханты-Мансийского автономного округа - Югры (далее - автономный округ) в целях применения мер государственной (муниципальной) поддержки, ...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Порядка, а также о достоверности финансовой модели инвестиционного проекта и соответствии ее общим </w:t>
      </w:r>
      <w:hyperlink w:history="0" r:id="rId43" w:tooltip="Приказ Минэкономразвития России от 16.11.2022 N 626 &quot;Об утверждении общих требований к финансовой модели инвестиционного проекта&quot; (Зарегистрировано в Минюсте России 15.12.2022 N 71557) {КонсультантПлюс}">
        <w:r>
          <w:rPr>
            <w:sz w:val="20"/>
            <w:color w:val="0000ff"/>
          </w:rPr>
          <w:t xml:space="preserve">требованиям</w:t>
        </w:r>
      </w:hyperlink>
      <w:r>
        <w:rPr>
          <w:sz w:val="20"/>
        </w:rPr>
        <w:t xml:space="preserve">, установленным приказом Министерства экономического развития Российской Федерации от 16 ноября 2022 года N 626 "Об утверждении общих требований к финансовой модели инвестиционного проекта".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8.7. Департамент строительства и архитектуры автономного округа, Департамент жилищно-коммунального комплекса и энергетики автономного округа, муниципальное образование автономного округа, специализированная организация автономного округа по привлечению инвестиций и работе с инвесторами в срок не более 20 рабочих дней с даты направления соответствующего запроса представляют в уполномоченный орган заключения и (или) запрашиваемые сведения (далее - заключения).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Уполномоченный орган рассматривает заявление и прилагаемые к нему документы в сроки, указанные в </w:t>
      </w:r>
      <w:hyperlink w:history="0" r:id="rId4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11 статьи 7</w:t>
        </w:r>
      </w:hyperlink>
      <w:r>
        <w:rPr>
          <w:sz w:val="20"/>
        </w:rPr>
        <w:t xml:space="preserve"> Федерального закона, которые могут быть продлены в порядке, установленном </w:t>
      </w:r>
      <w:hyperlink w:history="0" r:id="rId45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пунктом 2 части 9.1 статьи 7</w:t>
        </w:r>
      </w:hyperlink>
      <w:r>
        <w:rPr>
          <w:sz w:val="20"/>
        </w:rPr>
        <w:t xml:space="preserve"> Федерального закона.</w:t>
      </w:r>
    </w:p>
    <w:bookmarkStart w:id="100" w:name="P100"/>
    <w:bookmarkEnd w:id="1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случае наличия в одном из документов, указанных в </w:t>
      </w:r>
      <w:hyperlink w:history="0" w:anchor="P98" w:tooltip="8.7. Департамент строительства и архитектуры автономного округа, Департамент жилищно-коммунального комплекса и энергетики автономного округа, муниципальное образование автономного округа, специализированная организация автономного округа по привлечению инвестиций и работе с инвесторами в срок не более 20 рабочих дней с даты направления соответствующего запроса представляют в уполномоченный орган заключения и (или) запрашиваемые сведения (далее - заключения).">
        <w:r>
          <w:rPr>
            <w:sz w:val="20"/>
            <w:color w:val="0000ff"/>
          </w:rPr>
          <w:t xml:space="preserve">пункте 8.7</w:t>
        </w:r>
      </w:hyperlink>
      <w:r>
        <w:rPr>
          <w:sz w:val="20"/>
        </w:rPr>
        <w:t xml:space="preserve"> Порядка, сведений о нарушениях и (или) если из Федеральной налоговой службой, Федеральной таможенной службой поступили сведения о наличии нарушений, и (или) уполномоченным органом выявлены несоответствия (неточности, расхождения) с перечнем законов и иных нормативных правовых актов автономного округа, которые применяются с учетом особенностей, установленных </w:t>
      </w:r>
      <w:hyperlink w:history="0" r:id="rId4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закона, утвержденным </w:t>
      </w:r>
      <w:hyperlink w:history="0" r:id="rId47" w:tooltip="Распоряжение Правительства ХМАО - Югры от 04.08.2023 N 521-рп (ред. от 29.09.2025) &quot;Об организации работы по координации и контролю внедрения принципов и стандартов клиентоцентричности в Ханты-Мансийском автономном округе - Югре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N 521-рп, в представленном заявителем списке актов, и (или) отсутствует согласование с главой муниципального образования автономного округа (если этот список актов содержит муниципальные правовые акты), уполномоченный орган в течение 3 рабочих дней со дня поступления последнего из заключений направляет заявителю уведомление по утвержденной уполномоченным органом форме, в котором указывает информацию о выявленных несоответствиях, срок для их устранения и представления уточненных (исправленных) документов (материалов), не превышающий 15 рабочих дней со дня получения уведомления.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устранения заявителем выявленных нарушений и представления уточненных (исправленных) документов (материалов) в срок, установленный </w:t>
      </w:r>
      <w:hyperlink w:history="0" w:anchor="P100" w:tooltip="10. В случае наличия в одном из документов, указанных в пункте 8.7 Порядка, сведений о нарушениях и (или) если из Федеральной налоговой службой, Федеральной таможенной службой поступили сведения о наличии нарушений, и (или) уполномоченным органом выявлены несоответствия (неточности, расхождения) с перечнем законов и иных нормативных правовых актов автономного округа, которые применяются с учетом особенностей, установленных статьей 9 Федерального закона, утвержденным распоряжением Правительства N 521-рп, ..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настоящего пункта, срок рассмотрения заявления исчисляется со дня, следующего за днем представления уточненных (исправленных) документов и материалов.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Уполномоченный орган в течение 5 рабочих дней со дня поступления последнего из заключений, при условии, что заявителю не было направлено уведомление, указанное в </w:t>
      </w:r>
      <w:hyperlink w:history="0" w:anchor="P100" w:tooltip="10. В случае наличия в одном из документов, указанных в пункте 8.7 Порядка, сведений о нарушениях и (или) если из Федеральной налоговой службой, Федеральной таможенной службой поступили сведения о наличии нарушений, и (или) уполномоченным органом выявлены несоответствия (неточности, расхождения) с перечнем законов и иных нормативных правовых актов автономного округа, которые применяются с учетом особенностей, установленных статьей 9 Федерального закона, утвержденным распоряжением Правительства N 521-рп, ...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и (или) заявитель, которому было направлено уведомление, указанное в </w:t>
      </w:r>
      <w:hyperlink w:history="0" w:anchor="P100" w:tooltip="10. В случае наличия в одном из документов, указанных в пункте 8.7 Порядка, сведений о нарушениях и (или) если из Федеральной налоговой службой, Федеральной таможенной службой поступили сведения о наличии нарушений, и (или) уполномоченным органом выявлены несоответствия (неточности, расхождения) с перечнем законов и иных нормативных правовых актов автономного округа, которые применяются с учетом особенностей, установленных статьей 9 Федерального закона, утвержденным распоряжением Правительства N 521-рп, ...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представил в установленный срок уточненные (исправленные) документы и материалы, направляет членам комиссии по принятию решения о заключении соглашения (далее - комиссия) заявление и прилагаемые к нему документы, заключения, с приложением заключения уполномоченного органа,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автономного округа в целях применения мер государственной (муниципальной) поддержки, осуществляемых в соответствии с соглашениями о защите и поощрении капиталовложений.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Положение и персональный состав комиссии утверждает приказом уполномоченный орган.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Комиссия рассматривает заключения, заключение уполномоченного органа, указанное в </w:t>
      </w:r>
      <w:hyperlink w:history="0" w:anchor="P103" w:tooltip="11. Уполномоченный орган в течение 5 рабочих дней со дня поступления последнего из заключений, при условии, что заявителю не было направлено уведомление, указанное в пункте 10 Порядка, и (или) заявитель, которому было направлено уведомление, указанное в пункте 10 Порядка, представил в установленный срок уточненные (исправленные) документы и материалы, направляет членам комиссии по принятию решения о заключении соглашения (далее - комиссия) заявление и прилагаемые к нему документы, заключения, с приложени...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Порядка, заявление и прилагаемые документы в течение 14 рабочих дней с даты их получения и принимает решение о наличии оснований для отказа в заключении соглашения, предусмотренных </w:t>
      </w:r>
      <w:hyperlink w:history="0" r:id="rId4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14 статьи 7</w:t>
        </w:r>
      </w:hyperlink>
      <w:r>
        <w:rPr>
          <w:sz w:val="20"/>
        </w:rPr>
        <w:t xml:space="preserve"> Федерального закона, или их отсутствии.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12.1. В случае принятия комиссией решения о наличии оснований для отказа в заключении соглашения, предусмотренных </w:t>
      </w:r>
      <w:hyperlink w:history="0" r:id="rId50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14 статьи 7</w:t>
        </w:r>
      </w:hyperlink>
      <w:r>
        <w:rPr>
          <w:sz w:val="20"/>
        </w:rPr>
        <w:t xml:space="preserve"> Федерального закона, уполномоченный орган в соответствии с </w:t>
      </w:r>
      <w:hyperlink w:history="0" r:id="rId5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19 статьи 7</w:t>
        </w:r>
      </w:hyperlink>
      <w:r>
        <w:rPr>
          <w:sz w:val="20"/>
        </w:rPr>
        <w:t xml:space="preserve"> Федерального закона направляет заявителю соответствующее уведомление по утвержденной им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к заявлению прилагались документы, указанные в </w:t>
      </w:r>
      <w:hyperlink w:history="0" r:id="rId5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пункте 3 части 7 статьи 7</w:t>
        </w:r>
      </w:hyperlink>
      <w:r>
        <w:rPr>
          <w:sz w:val="20"/>
        </w:rPr>
        <w:t xml:space="preserve"> Федерального закона, уполномоченный орган также направляет в соответствующее муниципальное образование автономного округа уведомление о наличии оснований для отказа в заключении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случаях, установленных </w:t>
      </w:r>
      <w:hyperlink w:history="0" r:id="rId5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18 статьи 16</w:t>
        </w:r>
      </w:hyperlink>
      <w:r>
        <w:rPr>
          <w:sz w:val="20"/>
        </w:rPr>
        <w:t xml:space="preserve"> Федерального закона, уполномоченный орган также направляет в соответствующий орган субъекта Российской Федерации и (или) муниципального образования автономного округа уведомление о наличии оснований для отказа в заключении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12.2. В случае принятия комиссией решения об отсутствии оснований для отказа в заключении соглашения, предусмотренных </w:t>
      </w:r>
      <w:hyperlink w:history="0" r:id="rId5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14 статьи 7</w:t>
        </w:r>
      </w:hyperlink>
      <w:r>
        <w:rPr>
          <w:sz w:val="20"/>
        </w:rPr>
        <w:t xml:space="preserve"> Федерального закона, уполномоченный орган в соответствии с </w:t>
      </w:r>
      <w:hyperlink w:history="0" r:id="rId55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14.1 статьи 7</w:t>
        </w:r>
      </w:hyperlink>
      <w:r>
        <w:rPr>
          <w:sz w:val="20"/>
        </w:rPr>
        <w:t xml:space="preserve"> Федерального закона заключает соглашение и согласно </w:t>
      </w:r>
      <w:hyperlink w:history="0" r:id="rId5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19 статьи 7</w:t>
        </w:r>
      </w:hyperlink>
      <w:r>
        <w:rPr>
          <w:sz w:val="20"/>
        </w:rPr>
        <w:t xml:space="preserve"> Федерального закона направляет заявителю уведомление по форме, утвержденной уполномоченным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к заявлению прилагались документы, указанные в </w:t>
      </w:r>
      <w:hyperlink w:history="0" r:id="rId5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пункте 3 части 7 статьи 7</w:t>
        </w:r>
      </w:hyperlink>
      <w:r>
        <w:rPr>
          <w:sz w:val="20"/>
        </w:rPr>
        <w:t xml:space="preserve"> Федерального закона, уполномоченный орган также направляет в соответствующее муниципальное образование автономного округа уведомление об отсутствии оснований для отказа в заключении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случаях, установленных </w:t>
      </w:r>
      <w:hyperlink w:history="0" r:id="rId58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18 статьи 16</w:t>
        </w:r>
      </w:hyperlink>
      <w:r>
        <w:rPr>
          <w:sz w:val="20"/>
        </w:rPr>
        <w:t xml:space="preserve"> Федерального закона, уполномоченный орган также направляет в соответствующий орган субъекта Российской Федерации и (или) муниципального образования автономного округа уведомление об отсутствии оснований для отказа в заключении соглашения.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проведения конкурсного отбора в соответствии</w:t>
      </w:r>
    </w:p>
    <w:p>
      <w:pPr>
        <w:pStyle w:val="2"/>
        <w:jc w:val="center"/>
      </w:pPr>
      <w:r>
        <w:rPr>
          <w:sz w:val="20"/>
        </w:rPr>
        <w:t xml:space="preserve">с публичной проектной инициативой с учетом требований статьи</w:t>
      </w:r>
    </w:p>
    <w:p>
      <w:pPr>
        <w:pStyle w:val="2"/>
        <w:jc w:val="center"/>
      </w:pPr>
      <w:r>
        <w:rPr>
          <w:sz w:val="20"/>
        </w:rPr>
        <w:t xml:space="preserve">8 Федерального закона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59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</w:t>
      </w:r>
    </w:p>
    <w:p>
      <w:pPr>
        <w:pStyle w:val="0"/>
        <w:jc w:val="center"/>
      </w:pPr>
      <w:r>
        <w:rPr>
          <w:sz w:val="20"/>
        </w:rPr>
        <w:t xml:space="preserve">от 14.04.2025 N 138-п)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Уполномоченный орган размещает на своем официальном сайте в информационно-телекоммуникационной сети Интернет декларацию об инвестиционном проекте, в отношении которого планируется заключение соглашения о защите о поощрении капиталовложений, по утвержденной им форме (далее - декларация о реализации инвестиционных проектов), а также утвержденную уполномоченным органом документацию о проведении конкурсного отбора в соответствии публичной проектной инициативой (далее - конкурсный отбор).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Документация о проведении конкурсного отбора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наименование, место нахождения, почтовый адрес, адрес электронной почты, номер контактного телефона, ответственное должностное лицо уполномоченного органа;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срок подачи заявок на участие в конкурсном отборе (далее - заявка), который не может быть менее чем 30 календарных дней со дня размещения декларации о реализации инвестиционных проектов, а также срок и порядок внесения изменений в поданные заявки, срок и порядок отзыва поданных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требования к документам в составе заявки с учетом требований, установленных в </w:t>
      </w:r>
      <w:hyperlink w:history="0" r:id="rId60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9 статьи 8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сроки оценки заявок и подведения комиссией итогов конкурсного отбора (при этом общий срок не может превышать 60 рабочих дней со дня окончания приема заявок);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критерии оценки заявок и их степени значимости с учетом приоритетных параметров, установленных в </w:t>
      </w:r>
      <w:hyperlink w:history="0" r:id="rId6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13 статьи 8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проект соглашения, разработанный в соответствии с Федеральным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иная информация, касающаяся проведения конкурсного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Заявка на участие в конкурсном отборе и прилагаемые к ней документы подаются в уполномоченный орган в порядке, установленном </w:t>
      </w:r>
      <w:hyperlink w:history="0" r:id="rId6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10 статьи 8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Уполномоченный орган осуществляет оценку заявки и прилагаемых к ней документов на предмет соответствия требованиям, установленным в </w:t>
      </w:r>
      <w:hyperlink w:history="0" r:id="rId6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9 статьи 8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выявления по результатам оценки несоответствия заявки и прилагаемых к ней документов требованиям, установленным в </w:t>
      </w:r>
      <w:hyperlink w:history="0" r:id="rId6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9 статьи 8</w:t>
        </w:r>
      </w:hyperlink>
      <w:r>
        <w:rPr>
          <w:sz w:val="20"/>
        </w:rPr>
        <w:t xml:space="preserve"> Федерального закона, уполномоченный орган возвращает заявку и прилагаемые к ней документы участнику конкурсного отбора с указанием причин возврата.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соответствия заявки и прилагаемых к ней документов требованиям, установленным в </w:t>
      </w:r>
      <w:hyperlink w:history="0" r:id="rId65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9 статьи 8</w:t>
        </w:r>
      </w:hyperlink>
      <w:r>
        <w:rPr>
          <w:sz w:val="20"/>
        </w:rPr>
        <w:t xml:space="preserve"> Федерального закона, уполномоченный орган готовит заключение об этом и направляет заявку и прилагаемые к ней документы в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Победителем конкурсного отбора признается организация, предложившая наилучшие условия реализации инвестиционного проекта, в том числе исходя из приоритетных параметров, установленных </w:t>
      </w:r>
      <w:hyperlink w:history="0" r:id="rId6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13 статьи 8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конкурсного отбора Комиссия принимает 1 из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заключении с единственным участником соглашения в течение 10 рабочих дней с даты подведения комиссией итогов конкурсного отбора на условиях, указанных в декларации о реализации инвестиционного проекта и заявке, поданной единственным участником;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заключении соглашения при выявлении обстоятельств, указанных в </w:t>
      </w:r>
      <w:hyperlink w:history="0" r:id="rId6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14 статьи 7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на участие в конкурсном отборе поступит только 1 заявка, конкурсный отбор признается состоявшимся.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С победителем конкурсного отбора соглашение заключается в течение 10 рабочих дней с даты подведения комиссией итогов конкурсного отбора на условиях, указанных в декларации о реализации инвестиционного проекта и заявке, поданной победителем открытого конкурсного отбора.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внесения изменений в соглашение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Изменение условий соглашения не допускается, за исключением случаев, указанных в </w:t>
      </w:r>
      <w:hyperlink w:history="0" r:id="rId68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6 статьи 11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Организация, реализующая проект, намеревающаяся внести изменения в соглашение в случаях, предусмотренных </w:t>
      </w:r>
      <w:hyperlink w:history="0" r:id="rId6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- </w:t>
      </w:r>
      <w:hyperlink w:history="0" r:id="rId70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и </w:t>
      </w:r>
      <w:hyperlink w:history="0" r:id="rId7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- </w:t>
      </w:r>
      <w:hyperlink w:history="0" r:id="rId7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14 части 6 статьи 11</w:t>
        </w:r>
      </w:hyperlink>
      <w:r>
        <w:rPr>
          <w:sz w:val="20"/>
        </w:rPr>
        <w:t xml:space="preserve"> Федерального закона, направляет в уполномоченный орган </w:t>
      </w:r>
      <w:hyperlink w:history="0" r:id="rId73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заключении дополнительного соглашения к соглашению, составленное по форме согласно приложению 30 к Правилам с приложением документов, указанных в </w:t>
      </w:r>
      <w:hyperlink w:history="0" r:id="rId74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пункте 58</w:t>
        </w:r>
      </w:hyperlink>
      <w:r>
        <w:rPr>
          <w:sz w:val="20"/>
        </w:rPr>
        <w:t xml:space="preserve"> Правил (далее - заявление о заключении дополнительного соглашения). При этом проекты дополнительных соглашений составляются по формам, утвержденным уполномоченным органом, заявление о заключении дополнительного соглашения оформляется электронным документом, подписанным усиленной квалифицированной электронной подписью уполномоченного лица заявителя, прилагаемые документы - электронными документами, подписанными усиленной квалифицированной электронной подписью уполномоченного лица заявителя, и (или) электронными образами бумажных документов, заверенными усиленной квалифицированной электронной подписью уполномоченного лица заявителя.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14.04.2025 </w:t>
      </w:r>
      <w:hyperlink w:history="0" r:id="rId75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N 138-п</w:t>
        </w:r>
      </w:hyperlink>
      <w:r>
        <w:rPr>
          <w:sz w:val="20"/>
        </w:rPr>
        <w:t xml:space="preserve">, от 22.12.2025 </w:t>
      </w:r>
      <w:hyperlink w:history="0" r:id="rId76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N 527-п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предусмотренном </w:t>
      </w:r>
      <w:hyperlink w:history="0" r:id="rId7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пунктом 5 части 6 статьи 11</w:t>
        </w:r>
      </w:hyperlink>
      <w:r>
        <w:rPr>
          <w:sz w:val="20"/>
        </w:rPr>
        <w:t xml:space="preserve"> Федерального закона, соглашение считается измененным с даты направления стороной такого соглашения уведомления об изменении своих реквизитов другим сторонам указанного соглашения по форме, утвержденной уполномоченным органом.</w:t>
      </w:r>
    </w:p>
    <w:bookmarkStart w:id="146" w:name="P146"/>
    <w:bookmarkEnd w:id="1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изменения соглашения в соответствии с </w:t>
      </w:r>
      <w:hyperlink w:history="0" r:id="rId78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подпунктом "к" пункта 58</w:t>
        </w:r>
      </w:hyperlink>
      <w:r>
        <w:rPr>
          <w:sz w:val="20"/>
        </w:rPr>
        <w:t xml:space="preserve"> Правил организация, реализующая проект, направляет заявление о заключении дополнительного соглашения до окончания инвестиционной стадии реализации проекта и до ввода в эксплуатацию объектов, указанных в </w:t>
      </w:r>
      <w:hyperlink w:history="0" r:id="rId79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подпункте "к" пункта 58</w:t>
        </w:r>
      </w:hyperlink>
      <w:r>
        <w:rPr>
          <w:sz w:val="20"/>
        </w:rPr>
        <w:t xml:space="preserve"> Правил.</w:t>
      </w:r>
    </w:p>
    <w:p>
      <w:pPr>
        <w:pStyle w:val="0"/>
        <w:jc w:val="both"/>
      </w:pPr>
      <w:r>
        <w:rPr>
          <w:sz w:val="20"/>
        </w:rPr>
        <w:t xml:space="preserve">(п. 20 в ред. </w:t>
      </w:r>
      <w:hyperlink w:history="0" r:id="rId80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20.1. При одновременном наличии 2 или более случаев, предусмотренных </w:t>
      </w:r>
      <w:hyperlink w:history="0" r:id="rId8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, </w:t>
      </w:r>
      <w:hyperlink w:history="0" r:id="rId8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и </w:t>
      </w:r>
      <w:hyperlink w:history="0" r:id="rId8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- </w:t>
      </w:r>
      <w:hyperlink w:history="0" r:id="rId8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14 части 6 статьи 11</w:t>
        </w:r>
      </w:hyperlink>
      <w:r>
        <w:rPr>
          <w:sz w:val="20"/>
        </w:rPr>
        <w:t xml:space="preserve"> Федерального закона, организация, реализующая проект, направляет заявление о заключении дополнительного соглашения и проект дополнительного соглашения по форме, утвержденной уполномоченным органом, с учетом каждого из таких случаев, а также прилагает документы и материалы, предусмотренные </w:t>
      </w:r>
      <w:hyperlink w:history="0" r:id="rId85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пунктом 58</w:t>
        </w:r>
      </w:hyperlink>
      <w:r>
        <w:rPr>
          <w:sz w:val="20"/>
        </w:rPr>
        <w:t xml:space="preserve"> Правил для каждого из таких случаев.</w:t>
      </w:r>
    </w:p>
    <w:p>
      <w:pPr>
        <w:pStyle w:val="0"/>
        <w:jc w:val="both"/>
      </w:pPr>
      <w:r>
        <w:rPr>
          <w:sz w:val="20"/>
        </w:rPr>
        <w:t xml:space="preserve">(п. 20.1 введен </w:t>
      </w:r>
      <w:hyperlink w:history="0" r:id="rId86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22.12.2025 N 527-п)</w:t>
      </w:r>
    </w:p>
    <w:bookmarkStart w:id="150" w:name="P150"/>
    <w:bookmarkEnd w:id="1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 течение 15 рабочих дней со дня поступления заявления о заключении дополнительного соглашения и прилагаемых к нему документов и материалов уполномоченный орган рассматривает их на предмет соответствия требованиям Федерального закона, наличия документов и материалов в соответствии с </w:t>
      </w:r>
      <w:hyperlink w:history="0" r:id="rId87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пунктом 58</w:t>
        </w:r>
      </w:hyperlink>
      <w:r>
        <w:rPr>
          <w:sz w:val="20"/>
        </w:rPr>
        <w:t xml:space="preserve"> Правил, отсутствия технических ошибок (описок, опечаток, грамматических или арифметических ошибок либо подобных ошибок), а также проверяет наличие у уполномоченного лица организации, реализующей проект, полномочий действовать от имени и в интересах данной организации в связи с заключением дополнительного соглашения.</w:t>
      </w:r>
    </w:p>
    <w:p>
      <w:pPr>
        <w:pStyle w:val="0"/>
        <w:jc w:val="both"/>
      </w:pPr>
      <w:r>
        <w:rPr>
          <w:sz w:val="20"/>
        </w:rPr>
        <w:t xml:space="preserve">(п. 21 в ред. </w:t>
      </w:r>
      <w:hyperlink w:history="0" r:id="rId88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bookmarkStart w:id="152" w:name="P152"/>
    <w:bookmarkEnd w:id="1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В случае если по итогам рассмотрения заявления о заключении дополнительного соглашения и документов в соответствии с </w:t>
      </w:r>
      <w:hyperlink w:history="0" w:anchor="P150" w:tooltip="21. В течение 15 рабочих дней со дня поступления заявления о заключении дополнительного соглашения и прилагаемых к нему документов и материалов уполномоченный орган рассматривает их на предмет соответствия требованиям Федерального закона, наличия документов и материалов в соответствии с пунктом 58 Правил, отсутствия технических ошибок (описок, опечаток, грамматических или арифметических ошибок либо подобных ошибок), а также проверяет наличие у уполномоченного лица организации, реализующей проект, полномо...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Порядка уполномоченным органом установлено, что не приложен хотя бы один из документов и (или) не соблюдены требования </w:t>
      </w:r>
      <w:hyperlink w:history="0" w:anchor="P67" w:tooltip="4. Соглашение заключается с российским юридическим лицом (далее - заявитель), которое соответствует требованиям, установленным пунктом 5 Правил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х постановлением Правительства Российской Федерации от 13 сентября 2022 года N 1602 (далее - Правила).">
        <w:r>
          <w:rPr>
            <w:sz w:val="20"/>
            <w:color w:val="0000ff"/>
          </w:rPr>
          <w:t xml:space="preserve">пунктов 4</w:t>
        </w:r>
      </w:hyperlink>
      <w:r>
        <w:rPr>
          <w:sz w:val="20"/>
        </w:rPr>
        <w:t xml:space="preserve"> и </w:t>
      </w:r>
      <w:hyperlink w:history="0" w:anchor="P68" w:tooltip="5. Соглашение заключается при соответствии заявителя, инвестиционного проекта, а также заявления, указанного в пункте 6 Порядка, и прилагаемых к нему документов и материалов требованиям Федерального закона, Правил и Порядка, а также при отсутствии заключения, содержащего вывод о несоответствии инвестиционного проекта критериям эффективного использования средств бюджета Ханты-Мансийского автономного округа - Югры (далее - автономный округ) в целях применения мер государственной (муниципальной) поддержки, ..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Порядка, и (или) допущены технические ошибки в оформлении документов, уполномоченный орган направляет заявителю уведомление по утвержденной им форме, с указанием срока устранения выявленных нарушений и представления уточненных (исправленных) документов в течение 10 рабочих дней со дня получения.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14.04.2025 </w:t>
      </w:r>
      <w:hyperlink w:history="0" r:id="rId89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N 138-п</w:t>
        </w:r>
      </w:hyperlink>
      <w:r>
        <w:rPr>
          <w:sz w:val="20"/>
        </w:rPr>
        <w:t xml:space="preserve">, от 22.12.2025 </w:t>
      </w:r>
      <w:hyperlink w:history="0" r:id="rId90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N 527-п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устранения, выявленных нарушений и представления уточненных (исправленных) документов в срок, установленный </w:t>
      </w:r>
      <w:hyperlink w:history="0" w:anchor="P152" w:tooltip="22. В случае если по итогам рассмотрения заявления о заключении дополнительного соглашения и документов в соответствии с пунктом 21 Порядка уполномоченным органом установлено, что не приложен хотя бы один из документов и (или) не соблюдены требования пунктов 4 и 5 Порядка, и (или) допущены технические ошибки в оформлении документов, уполномоченный орган направляет заявителю уведомление по утвержденной им форме, с указанием срока устранения выявленных нарушений и представления уточненных (исправленных) до..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настоящего пункта, срок рассмотрения заявления о заключении дополнительного соглашения, предусмотренный </w:t>
      </w:r>
      <w:hyperlink w:history="0" w:anchor="P146" w:tooltip="20. В случае изменения соглашения в соответствии с подпунктом &quot;к&quot; пункта 58 Правил организация, реализующая проект, направляет заявление о заключении дополнительного соглашения до окончания инвестиционной стадии реализации проекта и до ввода в эксплуатацию объектов, указанных в подпункте &quot;к&quot; пункта 58 Правил.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Порядка, наступает со дня, следующего за днем представления уточненных (исправленных) документов.</w:t>
      </w:r>
    </w:p>
    <w:bookmarkStart w:id="155" w:name="P155"/>
    <w:bookmarkEnd w:id="1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Уполномоченный орган по результатам рассмотрения заявления о заключении дополнительного соглашения и прилагаемых к нему документов: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подписывает проект дополнительного соглашения в случае отсутствия оснований, предусмотренных </w:t>
      </w:r>
      <w:hyperlink w:history="0" r:id="rId9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14 статьи 7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не подписывает проект дополнительного соглашения в случае наличия оснований, предусмотренных </w:t>
      </w:r>
      <w:hyperlink w:history="0" r:id="rId9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14 статьи 7</w:t>
        </w:r>
      </w:hyperlink>
      <w:r>
        <w:rPr>
          <w:sz w:val="20"/>
        </w:rPr>
        <w:t xml:space="preserve"> Федерального закона, подготавливает по утвержденной им форме уведомление об отказе в заключении дополнительного соглашения и направляет его заявителю, главе муниципального образования (в случае если стороной соглашения является муниципальное образование).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В случае если изменения вносятся в соглашение на основании </w:t>
      </w:r>
      <w:hyperlink w:history="0" r:id="rId9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пункта 13 части 6 статьи 11</w:t>
        </w:r>
      </w:hyperlink>
      <w:r>
        <w:rPr>
          <w:sz w:val="20"/>
        </w:rPr>
        <w:t xml:space="preserve"> и </w:t>
      </w:r>
      <w:hyperlink w:history="0" r:id="rId9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30 статьи 16</w:t>
        </w:r>
      </w:hyperlink>
      <w:r>
        <w:rPr>
          <w:sz w:val="20"/>
        </w:rPr>
        <w:t xml:space="preserve"> Федерального закона, уполномоченный орган в порядке, предусмотренном </w:t>
      </w:r>
      <w:hyperlink w:history="0" w:anchor="P146" w:tooltip="20. В случае изменения соглашения в соответствии с подпунктом &quot;к&quot; пункта 58 Правил организация, реализующая проект, направляет заявление о заключении дополнительного соглашения до окончания инвестиционной стадии реализации проекта и до ввода в эксплуатацию объектов, указанных в подпункте &quot;к&quot; пункта 58 Правил.">
        <w:r>
          <w:rPr>
            <w:sz w:val="20"/>
            <w:color w:val="0000ff"/>
          </w:rPr>
          <w:t xml:space="preserve">пунктами 20</w:t>
        </w:r>
      </w:hyperlink>
      <w:r>
        <w:rPr>
          <w:sz w:val="20"/>
        </w:rPr>
        <w:t xml:space="preserve"> - </w:t>
      </w:r>
      <w:hyperlink w:history="0" w:anchor="P155" w:tooltip="23. Уполномоченный орган по результатам рассмотрения заявления о заключении дополнительного соглашения и прилагаемых к нему документов: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Порядка, и с учетом особенностей, установленных настоящим пунктом, рассматривает проект дополнительного соглашения, составленный по утвержденной им форме и проверяет соблюдение следующих условий: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предполагаемую дату заключения дополнительного соглашения вступил в силу федеральный закон, в соответствии с которым изменяется форма меры государственной поддержки, предусмотренной </w:t>
      </w:r>
      <w:hyperlink w:history="0" r:id="rId9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 статьи 15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указанная в проекте дополнительного соглашения форма меры государственной поддержки соответствует форме, предусмотренной указанным Федеральным </w:t>
      </w:r>
      <w:hyperlink w:history="0" r:id="rId97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;</w:t>
      </w:r>
    </w:p>
    <w:bookmarkStart w:id="162" w:name="P162"/>
    <w:bookmarkEnd w:id="1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поступления в уполномоченный орган проекта дополнительного соглашения публично-правовой стороной не принято решение о возмещении в соответствии с соглашением затрат, указанных в </w:t>
      </w:r>
      <w:hyperlink w:history="0" r:id="rId98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закона, изменение формы которых предусмотрено проектом дополнительного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поступления в уполномоченный орган проекта соответствующего дополнительного соглашения публично-правовой стороной не принято решение о возмещении в соответствии с соглашением затрат, указанных в </w:t>
      </w:r>
      <w:hyperlink w:history="0" r:id="rId9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закона, изменение формы которых предусмотрено проектом дополнительного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такого рассмотрения уполномоченный орган подписывает дополнительное соглашение в случае соблюдения условий, предусмотренных </w:t>
      </w:r>
      <w:hyperlink w:history="0" w:anchor="P160" w:tooltip="на предполагаемую дату заключения дополнительного соглашения вступил в силу федеральный закон, в соответствии с которым изменяется форма меры государственной поддержки, предусмотренной частью 1 статьи 15 Федерального закона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162" w:tooltip="на дату поступления в уполномоченный орган проекта дополнительного соглашения публично-правовой стороной не принято решение о возмещении в соответствии с соглашением затрат, указанных в части 1 статьи 15 Федерального закона, изменение формы которых предусмотрено проектом дополнительного соглашения;">
        <w:r>
          <w:rPr>
            <w:sz w:val="20"/>
            <w:color w:val="0000ff"/>
          </w:rPr>
          <w:t xml:space="preserve">четвертым</w:t>
        </w:r>
      </w:hyperlink>
      <w:r>
        <w:rPr>
          <w:sz w:val="20"/>
        </w:rPr>
        <w:t xml:space="preserve"> настоящего пункта, или не подписывает дополнительное соглашение при несоблюдении хотя бы одного из указанных условий.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Для внесения изменений в соглашение на основании </w:t>
      </w:r>
      <w:hyperlink w:history="0" r:id="rId100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6.1 статьи 10</w:t>
        </w:r>
      </w:hyperlink>
      <w:r>
        <w:rPr>
          <w:sz w:val="20"/>
        </w:rPr>
        <w:t xml:space="preserve"> Федерального закона в случае, если по итогам реорганизации организация, реализующая проект, прекращает свою деятельность или реорганизация происходит в форме выделения из организации, реализующей проект, нового юридического лица, которому планируется передача прав и обязанностей организации, реализующей проект, по соглашению, такая организация, реализующая проект, в течение 15 рабочих дней со дня принятия решения о реорганизации направляет в уполномоченный орган уведомление о начале процедуры реорганизации с указанием формы реорганизации и образуемого (создаваемого) в результате реорганизации юридического лица и (или) юридического лица, к которому присоединяется организация, реализующая проект, к которому переходят права и обязанности организации, реализующей проект, по соглашению, а также с указанием заверений, что такое юридическое лицо будет соответствовать требованиям, предусмотренным </w:t>
      </w:r>
      <w:hyperlink w:history="0" r:id="rId10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пунктом 8 части 1 статьи 2</w:t>
        </w:r>
      </w:hyperlink>
      <w:r>
        <w:rPr>
          <w:sz w:val="20"/>
        </w:rPr>
        <w:t xml:space="preserve"> Федерального закона и </w:t>
      </w:r>
      <w:hyperlink w:history="0" w:anchor="P68" w:tooltip="5. Соглашение заключается при соответствии заявителя, инвестиционного проекта, а также заявления, указанного в пункте 6 Порядка, и прилагаемых к нему документов и материалов требованиям Федерального закона, Правил и Порядка, а также при отсутствии заключения, содержащего вывод о несоответствии инвестиционного проекта критериям эффективного использования средств бюджета Ханты-Мансийского автономного округа - Югры (далее - автономный округ) в целях применения мер государственной (муниципальной) поддержки, ...">
        <w:r>
          <w:rPr>
            <w:sz w:val="20"/>
            <w:color w:val="0000ff"/>
          </w:rPr>
          <w:t xml:space="preserve">пункту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В течение 10 рабочих дней со дня государственной регистрации нового юридического лица, к которому в соответствии с передаточным актом переходят права и обязанности организации, реализующей проект, по соглашению, или со дня внесения в единый государственный реестр юридических лиц записи о прекращении деятельности присоединенной организации, реализующей проект, юридическое лицо, к которому переходят права и обязанности организации, реализующей проект, по соглашению, подает:</w:t>
      </w:r>
    </w:p>
    <w:bookmarkStart w:id="167" w:name="P167"/>
    <w:bookmarkEnd w:id="167"/>
    <w:p>
      <w:pPr>
        <w:pStyle w:val="0"/>
        <w:spacing w:before="200" w:lineRule="auto"/>
        <w:ind w:firstLine="540"/>
        <w:jc w:val="both"/>
      </w:pPr>
      <w:hyperlink w:history="0" r:id="rId102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заключении дополнительного соглашения по форме согласно приложению 30 к Правилам;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предусмотренные </w:t>
      </w:r>
      <w:hyperlink w:history="0" r:id="rId103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подпунктом "д" пункта 58</w:t>
        </w:r>
      </w:hyperlink>
      <w:r>
        <w:rPr>
          <w:sz w:val="20"/>
        </w:rPr>
        <w:t xml:space="preserve"> Правил, в отношении юридического лица, к которому переходят права и обязанности организации, реализующей проект, по соглашению;</w:t>
      </w:r>
    </w:p>
    <w:bookmarkStart w:id="169" w:name="P169"/>
    <w:bookmarkEnd w:id="1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проект дополнительного соглашения к соглашению, составленный по форме, утвержденной уполномоченным органом, предусматривающего переход к юридическому лицу, к которому была присоединена организация, реализующая проект, прав и обязанностей организации, реализующей проект, по соглашению;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подтверждающие полномочия уполномоченного лица юридического лица, к которому по соглашению переходят права и обязанности организации, реализующей проект, на подписание заявления о заключении дополнительного соглашения и дополнительного соглашения, предусмотренных соответственно </w:t>
      </w:r>
      <w:hyperlink w:history="0" w:anchor="P167" w:tooltip="заявление о заключении дополнительного соглашения по форме согласно приложению 30 к Правилам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169" w:tooltip="проект дополнительного соглашения к соглашению, составленный по форме, утвержденной уполномоченным органом, предусматривающего переход к юридическому лицу, к которому была присоединена организация, реализующая проект, прав и обязанностей организации, реализующей проект, по соглашению;">
        <w:r>
          <w:rPr>
            <w:sz w:val="20"/>
            <w:color w:val="0000ff"/>
          </w:rPr>
          <w:t xml:space="preserve">четвертым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jc w:val="both"/>
      </w:pPr>
      <w:r>
        <w:rPr>
          <w:sz w:val="20"/>
        </w:rPr>
        <w:t xml:space="preserve">(п. 26 в ред. </w:t>
      </w:r>
      <w:hyperlink w:history="0" r:id="rId104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Порядок рассмотрения ходатайства заявителя о признании</w:t>
      </w:r>
    </w:p>
    <w:p>
      <w:pPr>
        <w:pStyle w:val="2"/>
        <w:jc w:val="center"/>
      </w:pPr>
      <w:r>
        <w:rPr>
          <w:sz w:val="20"/>
        </w:rPr>
        <w:t xml:space="preserve">ранее заключенного договора связанным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27. В случаях, установленных </w:t>
      </w:r>
      <w:hyperlink w:history="0" r:id="rId105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частями 3</w:t>
        </w:r>
      </w:hyperlink>
      <w:r>
        <w:rPr>
          <w:sz w:val="20"/>
        </w:rPr>
        <w:t xml:space="preserve">, </w:t>
      </w:r>
      <w:hyperlink w:history="0" r:id="rId106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12.1 статьи 7</w:t>
        </w:r>
      </w:hyperlink>
      <w:r>
        <w:rPr>
          <w:sz w:val="20"/>
        </w:rPr>
        <w:t xml:space="preserve"> Федерального закона, ходатайство заявителя о признании ранее заключенного договора связанным договором рассматривает уполномоченный орган в порядке, установленном </w:t>
      </w:r>
      <w:hyperlink w:history="0" r:id="rId107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пунктами 38</w:t>
        </w:r>
      </w:hyperlink>
      <w:r>
        <w:rPr>
          <w:sz w:val="20"/>
        </w:rPr>
        <w:t xml:space="preserve"> - </w:t>
      </w:r>
      <w:hyperlink w:history="0" r:id="rId108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49</w:t>
        </w:r>
      </w:hyperlink>
      <w:r>
        <w:rPr>
          <w:sz w:val="20"/>
        </w:rPr>
        <w:t xml:space="preserve"> Правил.</w:t>
      </w:r>
    </w:p>
    <w:p>
      <w:pPr>
        <w:pStyle w:val="0"/>
        <w:jc w:val="both"/>
      </w:pPr>
      <w:r>
        <w:rPr>
          <w:sz w:val="20"/>
        </w:rPr>
        <w:t xml:space="preserve">(п. 27 в ред. </w:t>
      </w:r>
      <w:hyperlink w:history="0" r:id="rId109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14.04.2025 N 138-п)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28 - 34. Утратили силу. - </w:t>
      </w:r>
      <w:hyperlink w:history="0" r:id="rId110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14.04.2025 N 138-п.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Правила прекращения действия (расторжения) соглашения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35. В случае выявления обстоятельств, указанных в </w:t>
      </w:r>
      <w:hyperlink w:history="0" r:id="rId111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13 статьи 11</w:t>
        </w:r>
      </w:hyperlink>
      <w:r>
        <w:rPr>
          <w:sz w:val="20"/>
        </w:rPr>
        <w:t xml:space="preserve"> Федерального закона, уполномоченный орган в течение 3 рабочих дней с даты выявления указанных обстоятельств направляет сторонам соглашения требование о его расторжении с приложением соответствующего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случае наступления условий, указанных в </w:t>
      </w:r>
      <w:hyperlink w:history="0" r:id="rId112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14 статьи 11</w:t>
        </w:r>
      </w:hyperlink>
      <w:r>
        <w:rPr>
          <w:sz w:val="20"/>
        </w:rPr>
        <w:t xml:space="preserve"> Федерального закона, уполномоченный орган в течение 3 рабочих дней с даты их выявления направляет сторонам соглашения уведомление об отказе от соглашения в одностороннем внесудебном порядке по утвержденной им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случае поступления от организации, реализующей инвестиционный проект, в соответствии с </w:t>
      </w:r>
      <w:hyperlink w:history="0" r:id="rId11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частью 15 статьи 11</w:t>
        </w:r>
      </w:hyperlink>
      <w:r>
        <w:rPr>
          <w:sz w:val="20"/>
        </w:rPr>
        <w:t xml:space="preserve"> Федерального закона уведомления о расторжении соглашения уполномоченный орган рассматривает его в течение 30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рассмотрения указанного уведомления уполномоченный орган в течение 3 рабочих дней с даты принятия решения направляет сторонам соглашения уведомление по утвержденной им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37.1. Действие соглашения может быть прекращено в любое время по соглашению сторон, если это не нарушает условий связанного договора.</w:t>
      </w:r>
    </w:p>
    <w:p>
      <w:pPr>
        <w:pStyle w:val="0"/>
        <w:jc w:val="both"/>
      </w:pPr>
      <w:r>
        <w:rPr>
          <w:sz w:val="20"/>
        </w:rPr>
        <w:t xml:space="preserve">(п. 37.1 введен </w:t>
      </w:r>
      <w:hyperlink w:history="0" r:id="rId114" w:tooltip="Постановление Правительства ХМАО - Югры от 22.12.2025 N 527-п &quot;О внесении изменений в приложение к постановлению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ХМАО - Югры от 22.12.2025 N 527-п)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Заключительные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38. Утратил силу. - </w:t>
      </w:r>
      <w:hyperlink w:history="0" r:id="rId115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14.04.2025 N 138-п.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Уполномоченный орган осуществляет мониторинг законодательства Российской Федерации, законодательства автономного округа, правовых актов муниципальных образований в целях своевременного выявления нормативных правовых актов, ухудшающих условия ведения предпринимательской и (или) иной деятельности организациями, реализующими проекты, с которыми заключены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Заявления, ходатайства, уведомления или иные юридически значимые сообщения, составляемые в целях заключения, изменения, прекращения действия (расторжения) и исполнения соглашения, в форме электронных документов и (или) электронных образов документов, подписанных усиленной квалифицированной электронной подписью в соответствии с законодательством, направляются с использованием информационно-телекоммуникационных сетей общего пользования, в том числе информационно-телекоммуникационной сети Интернет, по адресам электронной почты, если они указаны сторонами при заключении соглашения, а также могут направляться в форме документов на бумажном носителе почтовым отправлением или вручаться непосредственно.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Запросы, уведомления и иные документы, предусмотренные Порядком, уполномоченный орган может направлять с использованием системы межведомственного электронного взаимодействия при наличии технической возможности.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6" w:tooltip="Постановление Правительства ХМАО - Югры от 14.04.2025 N 138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14.04.2025 N 138-п)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10 октября 2022 года N 506-п</w:t>
      </w: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ОСУЩЕСТВЛЕНИЯ МОНИТОРИНГА ИСПОЛНЕНИЯ УСЛОВИЙ СОГЛАШЕНИЯ</w:t>
      </w:r>
    </w:p>
    <w:p>
      <w:pPr>
        <w:pStyle w:val="2"/>
        <w:jc w:val="center"/>
      </w:pPr>
      <w:r>
        <w:rPr>
          <w:sz w:val="20"/>
        </w:rPr>
        <w:t xml:space="preserve">О ЗАЩИТЕ И ПООЩРЕНИИ КАПИТАЛОВЛОЖЕНИЙ И УСЛОВИЙ РЕАЛИЗАЦИИ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ПРОЕКТА, В ОТНОШЕНИИ КОТОРОГО ЗАКЛЮЧЕНО</w:t>
      </w:r>
    </w:p>
    <w:p>
      <w:pPr>
        <w:pStyle w:val="2"/>
        <w:jc w:val="center"/>
      </w:pPr>
      <w:r>
        <w:rPr>
          <w:sz w:val="20"/>
        </w:rPr>
        <w:t xml:space="preserve">ТАКОЕ СОГЛАШЕНИЕ, В ТОМ ЧИСЛЕ ЭТАПОВ РЕАЛИЗАЦИИ</w:t>
      </w:r>
    </w:p>
    <w:p>
      <w:pPr>
        <w:pStyle w:val="2"/>
        <w:jc w:val="center"/>
      </w:pPr>
      <w:r>
        <w:rPr>
          <w:sz w:val="20"/>
        </w:rPr>
        <w:t xml:space="preserve">ИНВЕСТИЦИОННОГО ПРОЕКТА (ДАЛЕЕ - ПОРЯДОК)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21 июля 2025 года. - </w:t>
      </w:r>
      <w:hyperlink w:history="0" r:id="rId117" w:tooltip="Постановление Правительства ХМАО - Югры от 21.07.2025 N 270-п &quot;О внесении изменений в постановление Правительства Ханты-Мансийского автономного округа - Югры от 10 октября 2022 года N 506-п &quot;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&quot;О защите и поощрении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21.07.2025 N 270-п.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10.10.2022 N 506-п</w:t>
            <w:br/>
            <w:t>(ред. от 22.12.2025)</w:t>
            <w:br/>
            <w:t>"О порядке заключения соглашений о за...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322079&amp;dst=100005" TargetMode = "External"/><Relationship Id="rId9" Type="http://schemas.openxmlformats.org/officeDocument/2006/relationships/hyperlink" Target="https://login.consultant.ru/link/?req=doc&amp;base=RLAW926&amp;n=328797&amp;dst=100005" TargetMode = "External"/><Relationship Id="rId10" Type="http://schemas.openxmlformats.org/officeDocument/2006/relationships/hyperlink" Target="https://login.consultant.ru/link/?req=doc&amp;base=RLAW926&amp;n=339589&amp;dst=100005" TargetMode = "External"/><Relationship Id="rId11" Type="http://schemas.openxmlformats.org/officeDocument/2006/relationships/hyperlink" Target="https://login.consultant.ru/link/?req=doc&amp;base=RLAW926&amp;n=328797&amp;dst=100007" TargetMode = "External"/><Relationship Id="rId12" Type="http://schemas.openxmlformats.org/officeDocument/2006/relationships/hyperlink" Target="https://login.consultant.ru/link/?req=doc&amp;base=RLAW926&amp;n=328797&amp;dst=100008" TargetMode = "External"/><Relationship Id="rId13" Type="http://schemas.openxmlformats.org/officeDocument/2006/relationships/hyperlink" Target="https://login.consultant.ru/link/?req=doc&amp;base=RLAW926&amp;n=328797&amp;dst=100011" TargetMode = "External"/><Relationship Id="rId14" Type="http://schemas.openxmlformats.org/officeDocument/2006/relationships/hyperlink" Target="https://login.consultant.ru/link/?req=doc&amp;base=RLAW926&amp;n=322079&amp;dst=100006" TargetMode = "External"/><Relationship Id="rId15" Type="http://schemas.openxmlformats.org/officeDocument/2006/relationships/hyperlink" Target="https://login.consultant.ru/link/?req=doc&amp;base=RLAW926&amp;n=328797&amp;dst=100012" TargetMode = "External"/><Relationship Id="rId16" Type="http://schemas.openxmlformats.org/officeDocument/2006/relationships/hyperlink" Target="https://login.consultant.ru/link/?req=doc&amp;base=RLAW926&amp;n=339589&amp;dst=100005" TargetMode = "External"/><Relationship Id="rId17" Type="http://schemas.openxmlformats.org/officeDocument/2006/relationships/hyperlink" Target="https://login.consultant.ru/link/?req=doc&amp;base=RZR&amp;n=518230&amp;dst=100217" TargetMode = "External"/><Relationship Id="rId18" Type="http://schemas.openxmlformats.org/officeDocument/2006/relationships/hyperlink" Target="https://login.consultant.ru/link/?req=doc&amp;base=RLAW926&amp;n=240544&amp;dst=100008" TargetMode = "External"/><Relationship Id="rId19" Type="http://schemas.openxmlformats.org/officeDocument/2006/relationships/hyperlink" Target="https://login.consultant.ru/link/?req=doc&amp;base=RZR&amp;n=518230" TargetMode = "External"/><Relationship Id="rId20" Type="http://schemas.openxmlformats.org/officeDocument/2006/relationships/hyperlink" Target="https://login.consultant.ru/link/?req=doc&amp;base=RZR&amp;n=527101" TargetMode = "External"/><Relationship Id="rId21" Type="http://schemas.openxmlformats.org/officeDocument/2006/relationships/hyperlink" Target="https://login.consultant.ru/link/?req=doc&amp;base=RZR&amp;n=505487&amp;dst=100019" TargetMode = "External"/><Relationship Id="rId22" Type="http://schemas.openxmlformats.org/officeDocument/2006/relationships/hyperlink" Target="https://login.consultant.ru/link/?req=doc&amp;base=RLAW926&amp;n=339589&amp;dst=100006" TargetMode = "External"/><Relationship Id="rId23" Type="http://schemas.openxmlformats.org/officeDocument/2006/relationships/hyperlink" Target="https://login.consultant.ru/link/?req=doc&amp;base=RZR&amp;n=510601&amp;dst=100043" TargetMode = "External"/><Relationship Id="rId24" Type="http://schemas.openxmlformats.org/officeDocument/2006/relationships/hyperlink" Target="https://login.consultant.ru/link/?req=doc&amp;base=RLAW926&amp;n=284389" TargetMode = "External"/><Relationship Id="rId25" Type="http://schemas.openxmlformats.org/officeDocument/2006/relationships/hyperlink" Target="https://login.consultant.ru/link/?req=doc&amp;base=RLAW926&amp;n=339589&amp;dst=100008" TargetMode = "External"/><Relationship Id="rId26" Type="http://schemas.openxmlformats.org/officeDocument/2006/relationships/hyperlink" Target="https://login.consultant.ru/link/?req=doc&amp;base=RLAW926&amp;n=322079&amp;dst=100007" TargetMode = "External"/><Relationship Id="rId27" Type="http://schemas.openxmlformats.org/officeDocument/2006/relationships/hyperlink" Target="https://login.consultant.ru/link/?req=doc&amp;base=RZR&amp;n=510601&amp;dst=289" TargetMode = "External"/><Relationship Id="rId28" Type="http://schemas.openxmlformats.org/officeDocument/2006/relationships/hyperlink" Target="https://login.consultant.ru/link/?req=doc&amp;base=RZR&amp;n=518230&amp;dst=100142" TargetMode = "External"/><Relationship Id="rId29" Type="http://schemas.openxmlformats.org/officeDocument/2006/relationships/hyperlink" Target="https://login.consultant.ru/link/?req=doc&amp;base=RLAW926&amp;n=339589&amp;dst=100010" TargetMode = "External"/><Relationship Id="rId30" Type="http://schemas.openxmlformats.org/officeDocument/2006/relationships/hyperlink" Target="https://login.consultant.ru/link/?req=doc&amp;base=RZR&amp;n=510601&amp;dst=101169" TargetMode = "External"/><Relationship Id="rId31" Type="http://schemas.openxmlformats.org/officeDocument/2006/relationships/hyperlink" Target="https://login.consultant.ru/link/?req=doc&amp;base=RZR&amp;n=518230&amp;dst=100217" TargetMode = "External"/><Relationship Id="rId32" Type="http://schemas.openxmlformats.org/officeDocument/2006/relationships/hyperlink" Target="https://login.consultant.ru/link/?req=doc&amp;base=RZR&amp;n=518230&amp;dst=100787" TargetMode = "External"/><Relationship Id="rId33" Type="http://schemas.openxmlformats.org/officeDocument/2006/relationships/hyperlink" Target="https://login.consultant.ru/link/?req=doc&amp;base=RZR&amp;n=518230&amp;dst=100706" TargetMode = "External"/><Relationship Id="rId34" Type="http://schemas.openxmlformats.org/officeDocument/2006/relationships/hyperlink" Target="https://login.consultant.ru/link/?req=doc&amp;base=RZR&amp;n=518230&amp;dst=100707" TargetMode = "External"/><Relationship Id="rId35" Type="http://schemas.openxmlformats.org/officeDocument/2006/relationships/hyperlink" Target="https://login.consultant.ru/link/?req=doc&amp;base=RZR&amp;n=510601&amp;dst=100848" TargetMode = "External"/><Relationship Id="rId36" Type="http://schemas.openxmlformats.org/officeDocument/2006/relationships/hyperlink" Target="https://login.consultant.ru/link/?req=doc&amp;base=RZR&amp;n=510601&amp;dst=100129" TargetMode = "External"/><Relationship Id="rId37" Type="http://schemas.openxmlformats.org/officeDocument/2006/relationships/hyperlink" Target="https://login.consultant.ru/link/?req=doc&amp;base=RZR&amp;n=527101&amp;dst=100463" TargetMode = "External"/><Relationship Id="rId38" Type="http://schemas.openxmlformats.org/officeDocument/2006/relationships/hyperlink" Target="https://login.consultant.ru/link/?req=doc&amp;base=RLAW926&amp;n=339589&amp;dst=100012" TargetMode = "External"/><Relationship Id="rId39" Type="http://schemas.openxmlformats.org/officeDocument/2006/relationships/hyperlink" Target="https://login.consultant.ru/link/?req=doc&amp;base=RZR&amp;n=518230&amp;dst=100154" TargetMode = "External"/><Relationship Id="rId40" Type="http://schemas.openxmlformats.org/officeDocument/2006/relationships/hyperlink" Target="https://login.consultant.ru/link/?req=doc&amp;base=RZR&amp;n=518230&amp;dst=100548" TargetMode = "External"/><Relationship Id="rId41" Type="http://schemas.openxmlformats.org/officeDocument/2006/relationships/hyperlink" Target="https://login.consultant.ru/link/?req=doc&amp;base=RZR&amp;n=511501" TargetMode = "External"/><Relationship Id="rId42" Type="http://schemas.openxmlformats.org/officeDocument/2006/relationships/hyperlink" Target="https://login.consultant.ru/link/?req=doc&amp;base=RZR&amp;n=518230&amp;dst=100624" TargetMode = "External"/><Relationship Id="rId43" Type="http://schemas.openxmlformats.org/officeDocument/2006/relationships/hyperlink" Target="https://login.consultant.ru/link/?req=doc&amp;base=RZR&amp;n=434453&amp;dst=100009" TargetMode = "External"/><Relationship Id="rId44" Type="http://schemas.openxmlformats.org/officeDocument/2006/relationships/hyperlink" Target="https://login.consultant.ru/link/?req=doc&amp;base=RZR&amp;n=518230&amp;dst=100748" TargetMode = "External"/><Relationship Id="rId45" Type="http://schemas.openxmlformats.org/officeDocument/2006/relationships/hyperlink" Target="https://login.consultant.ru/link/?req=doc&amp;base=RZR&amp;n=518230&amp;dst=100545" TargetMode = "External"/><Relationship Id="rId46" Type="http://schemas.openxmlformats.org/officeDocument/2006/relationships/hyperlink" Target="https://login.consultant.ru/link/?req=doc&amp;base=RZR&amp;n=518230&amp;dst=100217" TargetMode = "External"/><Relationship Id="rId47" Type="http://schemas.openxmlformats.org/officeDocument/2006/relationships/hyperlink" Target="https://login.consultant.ru/link/?req=doc&amp;base=RLAW926&amp;n=336058" TargetMode = "External"/><Relationship Id="rId48" Type="http://schemas.openxmlformats.org/officeDocument/2006/relationships/hyperlink" Target="https://login.consultant.ru/link/?req=doc&amp;base=RLAW926&amp;n=339589&amp;dst=100013" TargetMode = "External"/><Relationship Id="rId49" Type="http://schemas.openxmlformats.org/officeDocument/2006/relationships/hyperlink" Target="https://login.consultant.ru/link/?req=doc&amp;base=RZR&amp;n=518230&amp;dst=100166" TargetMode = "External"/><Relationship Id="rId50" Type="http://schemas.openxmlformats.org/officeDocument/2006/relationships/hyperlink" Target="https://login.consultant.ru/link/?req=doc&amp;base=RZR&amp;n=518230&amp;dst=100166" TargetMode = "External"/><Relationship Id="rId51" Type="http://schemas.openxmlformats.org/officeDocument/2006/relationships/hyperlink" Target="https://login.consultant.ru/link/?req=doc&amp;base=RZR&amp;n=518230&amp;dst=100551" TargetMode = "External"/><Relationship Id="rId52" Type="http://schemas.openxmlformats.org/officeDocument/2006/relationships/hyperlink" Target="https://login.consultant.ru/link/?req=doc&amp;base=RZR&amp;n=518230&amp;dst=100145" TargetMode = "External"/><Relationship Id="rId53" Type="http://schemas.openxmlformats.org/officeDocument/2006/relationships/hyperlink" Target="https://login.consultant.ru/link/?req=doc&amp;base=RZR&amp;n=518230&amp;dst=100706" TargetMode = "External"/><Relationship Id="rId54" Type="http://schemas.openxmlformats.org/officeDocument/2006/relationships/hyperlink" Target="https://login.consultant.ru/link/?req=doc&amp;base=RZR&amp;n=518230&amp;dst=100166" TargetMode = "External"/><Relationship Id="rId55" Type="http://schemas.openxmlformats.org/officeDocument/2006/relationships/hyperlink" Target="https://login.consultant.ru/link/?req=doc&amp;base=RZR&amp;n=518230&amp;dst=100549" TargetMode = "External"/><Relationship Id="rId56" Type="http://schemas.openxmlformats.org/officeDocument/2006/relationships/hyperlink" Target="https://login.consultant.ru/link/?req=doc&amp;base=RZR&amp;n=518230&amp;dst=100551" TargetMode = "External"/><Relationship Id="rId57" Type="http://schemas.openxmlformats.org/officeDocument/2006/relationships/hyperlink" Target="https://login.consultant.ru/link/?req=doc&amp;base=RZR&amp;n=518230&amp;dst=100145" TargetMode = "External"/><Relationship Id="rId58" Type="http://schemas.openxmlformats.org/officeDocument/2006/relationships/hyperlink" Target="https://login.consultant.ru/link/?req=doc&amp;base=RZR&amp;n=518230&amp;dst=100706" TargetMode = "External"/><Relationship Id="rId59" Type="http://schemas.openxmlformats.org/officeDocument/2006/relationships/hyperlink" Target="https://login.consultant.ru/link/?req=doc&amp;base=RLAW926&amp;n=322079&amp;dst=100039" TargetMode = "External"/><Relationship Id="rId60" Type="http://schemas.openxmlformats.org/officeDocument/2006/relationships/hyperlink" Target="https://login.consultant.ru/link/?req=doc&amp;base=RZR&amp;n=518230&amp;dst=100198" TargetMode = "External"/><Relationship Id="rId61" Type="http://schemas.openxmlformats.org/officeDocument/2006/relationships/hyperlink" Target="https://login.consultant.ru/link/?req=doc&amp;base=RZR&amp;n=518230&amp;dst=100211" TargetMode = "External"/><Relationship Id="rId62" Type="http://schemas.openxmlformats.org/officeDocument/2006/relationships/hyperlink" Target="https://login.consultant.ru/link/?req=doc&amp;base=RZR&amp;n=518230&amp;dst=100555" TargetMode = "External"/><Relationship Id="rId63" Type="http://schemas.openxmlformats.org/officeDocument/2006/relationships/hyperlink" Target="https://login.consultant.ru/link/?req=doc&amp;base=RZR&amp;n=518230&amp;dst=100198" TargetMode = "External"/><Relationship Id="rId64" Type="http://schemas.openxmlformats.org/officeDocument/2006/relationships/hyperlink" Target="https://login.consultant.ru/link/?req=doc&amp;base=RZR&amp;n=518230&amp;dst=100198" TargetMode = "External"/><Relationship Id="rId65" Type="http://schemas.openxmlformats.org/officeDocument/2006/relationships/hyperlink" Target="https://login.consultant.ru/link/?req=doc&amp;base=RZR&amp;n=518230&amp;dst=100198" TargetMode = "External"/><Relationship Id="rId66" Type="http://schemas.openxmlformats.org/officeDocument/2006/relationships/hyperlink" Target="https://login.consultant.ru/link/?req=doc&amp;base=RZR&amp;n=518230&amp;dst=100211" TargetMode = "External"/><Relationship Id="rId67" Type="http://schemas.openxmlformats.org/officeDocument/2006/relationships/hyperlink" Target="https://login.consultant.ru/link/?req=doc&amp;base=RZR&amp;n=518230&amp;dst=100166" TargetMode = "External"/><Relationship Id="rId68" Type="http://schemas.openxmlformats.org/officeDocument/2006/relationships/hyperlink" Target="https://login.consultant.ru/link/?req=doc&amp;base=RZR&amp;n=518230&amp;dst=100307" TargetMode = "External"/><Relationship Id="rId69" Type="http://schemas.openxmlformats.org/officeDocument/2006/relationships/hyperlink" Target="https://login.consultant.ru/link/?req=doc&amp;base=RZR&amp;n=518230&amp;dst=100309" TargetMode = "External"/><Relationship Id="rId70" Type="http://schemas.openxmlformats.org/officeDocument/2006/relationships/hyperlink" Target="https://login.consultant.ru/link/?req=doc&amp;base=RZR&amp;n=518230&amp;dst=100311" TargetMode = "External"/><Relationship Id="rId71" Type="http://schemas.openxmlformats.org/officeDocument/2006/relationships/hyperlink" Target="https://login.consultant.ru/link/?req=doc&amp;base=RZR&amp;n=518230&amp;dst=100594" TargetMode = "External"/><Relationship Id="rId72" Type="http://schemas.openxmlformats.org/officeDocument/2006/relationships/hyperlink" Target="https://login.consultant.ru/link/?req=doc&amp;base=RZR&amp;n=518230&amp;dst=28" TargetMode = "External"/><Relationship Id="rId73" Type="http://schemas.openxmlformats.org/officeDocument/2006/relationships/hyperlink" Target="https://login.consultant.ru/link/?req=doc&amp;base=RZR&amp;n=510601&amp;dst=1169" TargetMode = "External"/><Relationship Id="rId74" Type="http://schemas.openxmlformats.org/officeDocument/2006/relationships/hyperlink" Target="https://login.consultant.ru/link/?req=doc&amp;base=RZR&amp;n=510601&amp;dst=100285" TargetMode = "External"/><Relationship Id="rId75" Type="http://schemas.openxmlformats.org/officeDocument/2006/relationships/hyperlink" Target="https://login.consultant.ru/link/?req=doc&amp;base=RLAW926&amp;n=322079&amp;dst=100060" TargetMode = "External"/><Relationship Id="rId76" Type="http://schemas.openxmlformats.org/officeDocument/2006/relationships/hyperlink" Target="https://login.consultant.ru/link/?req=doc&amp;base=RLAW926&amp;n=339589&amp;dst=100014" TargetMode = "External"/><Relationship Id="rId77" Type="http://schemas.openxmlformats.org/officeDocument/2006/relationships/hyperlink" Target="https://login.consultant.ru/link/?req=doc&amp;base=RZR&amp;n=518230&amp;dst=100312" TargetMode = "External"/><Relationship Id="rId78" Type="http://schemas.openxmlformats.org/officeDocument/2006/relationships/hyperlink" Target="https://login.consultant.ru/link/?req=doc&amp;base=RZR&amp;n=510601&amp;dst=211" TargetMode = "External"/><Relationship Id="rId79" Type="http://schemas.openxmlformats.org/officeDocument/2006/relationships/hyperlink" Target="https://login.consultant.ru/link/?req=doc&amp;base=RZR&amp;n=510601&amp;dst=211" TargetMode = "External"/><Relationship Id="rId80" Type="http://schemas.openxmlformats.org/officeDocument/2006/relationships/hyperlink" Target="https://login.consultant.ru/link/?req=doc&amp;base=RLAW926&amp;n=339589&amp;dst=100018" TargetMode = "External"/><Relationship Id="rId81" Type="http://schemas.openxmlformats.org/officeDocument/2006/relationships/hyperlink" Target="https://login.consultant.ru/link/?req=doc&amp;base=RZR&amp;n=518230&amp;dst=100309" TargetMode = "External"/><Relationship Id="rId82" Type="http://schemas.openxmlformats.org/officeDocument/2006/relationships/hyperlink" Target="https://login.consultant.ru/link/?req=doc&amp;base=RZR&amp;n=518230&amp;dst=100594" TargetMode = "External"/><Relationship Id="rId83" Type="http://schemas.openxmlformats.org/officeDocument/2006/relationships/hyperlink" Target="https://login.consultant.ru/link/?req=doc&amp;base=RZR&amp;n=518230&amp;dst=100596" TargetMode = "External"/><Relationship Id="rId84" Type="http://schemas.openxmlformats.org/officeDocument/2006/relationships/hyperlink" Target="https://login.consultant.ru/link/?req=doc&amp;base=RZR&amp;n=518230&amp;dst=28" TargetMode = "External"/><Relationship Id="rId85" Type="http://schemas.openxmlformats.org/officeDocument/2006/relationships/hyperlink" Target="https://login.consultant.ru/link/?req=doc&amp;base=RZR&amp;n=510601&amp;dst=175" TargetMode = "External"/><Relationship Id="rId86" Type="http://schemas.openxmlformats.org/officeDocument/2006/relationships/hyperlink" Target="https://login.consultant.ru/link/?req=doc&amp;base=RLAW926&amp;n=339589&amp;dst=100020" TargetMode = "External"/><Relationship Id="rId87" Type="http://schemas.openxmlformats.org/officeDocument/2006/relationships/hyperlink" Target="https://login.consultant.ru/link/?req=doc&amp;base=RZR&amp;n=510601&amp;dst=175" TargetMode = "External"/><Relationship Id="rId88" Type="http://schemas.openxmlformats.org/officeDocument/2006/relationships/hyperlink" Target="https://login.consultant.ru/link/?req=doc&amp;base=RLAW926&amp;n=339589&amp;dst=100022" TargetMode = "External"/><Relationship Id="rId89" Type="http://schemas.openxmlformats.org/officeDocument/2006/relationships/hyperlink" Target="https://login.consultant.ru/link/?req=doc&amp;base=RLAW926&amp;n=322079&amp;dst=100061" TargetMode = "External"/><Relationship Id="rId90" Type="http://schemas.openxmlformats.org/officeDocument/2006/relationships/hyperlink" Target="https://login.consultant.ru/link/?req=doc&amp;base=RLAW926&amp;n=339589&amp;dst=100024" TargetMode = "External"/><Relationship Id="rId91" Type="http://schemas.openxmlformats.org/officeDocument/2006/relationships/hyperlink" Target="https://login.consultant.ru/link/?req=doc&amp;base=RZR&amp;n=518230&amp;dst=100166" TargetMode = "External"/><Relationship Id="rId92" Type="http://schemas.openxmlformats.org/officeDocument/2006/relationships/hyperlink" Target="https://login.consultant.ru/link/?req=doc&amp;base=RZR&amp;n=518230&amp;dst=100166" TargetMode = "External"/><Relationship Id="rId93" Type="http://schemas.openxmlformats.org/officeDocument/2006/relationships/hyperlink" Target="https://login.consultant.ru/link/?req=doc&amp;base=RZR&amp;n=518230&amp;dst=100601" TargetMode = "External"/><Relationship Id="rId94" Type="http://schemas.openxmlformats.org/officeDocument/2006/relationships/hyperlink" Target="https://login.consultant.ru/link/?req=doc&amp;base=RZR&amp;n=518230&amp;dst=100721" TargetMode = "External"/><Relationship Id="rId95" Type="http://schemas.openxmlformats.org/officeDocument/2006/relationships/hyperlink" Target="https://login.consultant.ru/link/?req=doc&amp;base=RLAW926&amp;n=339589&amp;dst=100025" TargetMode = "External"/><Relationship Id="rId96" Type="http://schemas.openxmlformats.org/officeDocument/2006/relationships/hyperlink" Target="https://login.consultant.ru/link/?req=doc&amp;base=RZR&amp;n=518230&amp;dst=100787" TargetMode = "External"/><Relationship Id="rId97" Type="http://schemas.openxmlformats.org/officeDocument/2006/relationships/hyperlink" Target="https://login.consultant.ru/link/?req=doc&amp;base=RZR&amp;n=518230" TargetMode = "External"/><Relationship Id="rId98" Type="http://schemas.openxmlformats.org/officeDocument/2006/relationships/hyperlink" Target="https://login.consultant.ru/link/?req=doc&amp;base=RZR&amp;n=518230&amp;dst=100787" TargetMode = "External"/><Relationship Id="rId99" Type="http://schemas.openxmlformats.org/officeDocument/2006/relationships/hyperlink" Target="https://login.consultant.ru/link/?req=doc&amp;base=RZR&amp;n=518230&amp;dst=100787" TargetMode = "External"/><Relationship Id="rId100" Type="http://schemas.openxmlformats.org/officeDocument/2006/relationships/hyperlink" Target="https://login.consultant.ru/link/?req=doc&amp;base=RZR&amp;n=518230&amp;dst=100566" TargetMode = "External"/><Relationship Id="rId101" Type="http://schemas.openxmlformats.org/officeDocument/2006/relationships/hyperlink" Target="https://login.consultant.ru/link/?req=doc&amp;base=RZR&amp;n=518230&amp;dst=100022" TargetMode = "External"/><Relationship Id="rId102" Type="http://schemas.openxmlformats.org/officeDocument/2006/relationships/hyperlink" Target="https://login.consultant.ru/link/?req=doc&amp;base=RZR&amp;n=510601&amp;dst=1169" TargetMode = "External"/><Relationship Id="rId103" Type="http://schemas.openxmlformats.org/officeDocument/2006/relationships/hyperlink" Target="https://login.consultant.ru/link/?req=doc&amp;base=RZR&amp;n=510601&amp;dst=188" TargetMode = "External"/><Relationship Id="rId104" Type="http://schemas.openxmlformats.org/officeDocument/2006/relationships/hyperlink" Target="https://login.consultant.ru/link/?req=doc&amp;base=RLAW926&amp;n=339589&amp;dst=100026" TargetMode = "External"/><Relationship Id="rId105" Type="http://schemas.openxmlformats.org/officeDocument/2006/relationships/hyperlink" Target="https://login.consultant.ru/link/?req=doc&amp;base=RZR&amp;n=518230&amp;dst=100747" TargetMode = "External"/><Relationship Id="rId106" Type="http://schemas.openxmlformats.org/officeDocument/2006/relationships/hyperlink" Target="https://login.consultant.ru/link/?req=doc&amp;base=RZR&amp;n=518230&amp;dst=100750" TargetMode = "External"/><Relationship Id="rId107" Type="http://schemas.openxmlformats.org/officeDocument/2006/relationships/hyperlink" Target="https://login.consultant.ru/link/?req=doc&amp;base=RZR&amp;n=510601&amp;dst=100226" TargetMode = "External"/><Relationship Id="rId108" Type="http://schemas.openxmlformats.org/officeDocument/2006/relationships/hyperlink" Target="https://login.consultant.ru/link/?req=doc&amp;base=RZR&amp;n=510601&amp;dst=100271" TargetMode = "External"/><Relationship Id="rId109" Type="http://schemas.openxmlformats.org/officeDocument/2006/relationships/hyperlink" Target="https://login.consultant.ru/link/?req=doc&amp;base=RLAW926&amp;n=322079&amp;dst=100066" TargetMode = "External"/><Relationship Id="rId110" Type="http://schemas.openxmlformats.org/officeDocument/2006/relationships/hyperlink" Target="https://login.consultant.ru/link/?req=doc&amp;base=RLAW926&amp;n=322079&amp;dst=100068" TargetMode = "External"/><Relationship Id="rId111" Type="http://schemas.openxmlformats.org/officeDocument/2006/relationships/hyperlink" Target="https://login.consultant.ru/link/?req=doc&amp;base=RZR&amp;n=518230&amp;dst=100611" TargetMode = "External"/><Relationship Id="rId112" Type="http://schemas.openxmlformats.org/officeDocument/2006/relationships/hyperlink" Target="https://login.consultant.ru/link/?req=doc&amp;base=RZR&amp;n=518230&amp;dst=100614" TargetMode = "External"/><Relationship Id="rId113" Type="http://schemas.openxmlformats.org/officeDocument/2006/relationships/hyperlink" Target="https://login.consultant.ru/link/?req=doc&amp;base=RZR&amp;n=518230&amp;dst=100331" TargetMode = "External"/><Relationship Id="rId114" Type="http://schemas.openxmlformats.org/officeDocument/2006/relationships/hyperlink" Target="https://login.consultant.ru/link/?req=doc&amp;base=RLAW926&amp;n=339589&amp;dst=100032" TargetMode = "External"/><Relationship Id="rId115" Type="http://schemas.openxmlformats.org/officeDocument/2006/relationships/hyperlink" Target="https://login.consultant.ru/link/?req=doc&amp;base=RLAW926&amp;n=322079&amp;dst=100070" TargetMode = "External"/><Relationship Id="rId116" Type="http://schemas.openxmlformats.org/officeDocument/2006/relationships/hyperlink" Target="https://login.consultant.ru/link/?req=doc&amp;base=RLAW926&amp;n=322079&amp;dst=100071" TargetMode = "External"/><Relationship Id="rId117" Type="http://schemas.openxmlformats.org/officeDocument/2006/relationships/hyperlink" Target="https://login.consultant.ru/link/?req=doc&amp;base=RLAW926&amp;n=328797&amp;dst=1000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10.10.2022 N 506-п
(ред. от 22.12.2025)
"О порядке заключения соглашений о защите и поощрении капиталовложений, стороной которых не является Российская Федерация, в том числе порядке проведения конкурсного отбора в соответствии с публичной проектной инициативой с учетом требований статьи 8 Федерального закона от 1 апреля 2020 года N 69-ФЗ "О защите и поощрении капиталовложений в Российской Федерации", изменения и прекращения действия таких соглашений, порядке раскр</dc:title>
  <dcterms:created xsi:type="dcterms:W3CDTF">2026-03-03T10:55:40Z</dcterms:created>
</cp:coreProperties>
</file>